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sz w:val="30"/>
          <w:szCs w:val="30"/>
          <w:lang w:val="en-US" w:eastAsia="zh-CN"/>
        </w:rPr>
      </w:pPr>
      <w:r>
        <w:rPr>
          <w:rFonts w:hint="eastAsia" w:ascii="黑体" w:hAnsi="黑体" w:eastAsia="黑体"/>
          <w:sz w:val="30"/>
          <w:szCs w:val="30"/>
          <w:lang w:eastAsia="zh-CN"/>
        </w:rPr>
        <w:t>附件</w:t>
      </w:r>
      <w:r>
        <w:rPr>
          <w:rFonts w:hint="eastAsia" w:ascii="黑体" w:hAnsi="黑体" w:eastAsia="黑体"/>
          <w:sz w:val="30"/>
          <w:szCs w:val="30"/>
          <w:lang w:val="en-US" w:eastAsia="zh-CN"/>
        </w:rPr>
        <w:t>2</w:t>
      </w:r>
    </w:p>
    <w:p>
      <w:pPr>
        <w:jc w:val="center"/>
        <w:rPr>
          <w:rFonts w:hint="eastAsia" w:ascii="方正小标宋简体" w:hAnsi="方正小标宋简体" w:eastAsia="方正小标宋简体" w:cs="Times New Roman"/>
          <w:spacing w:val="0"/>
          <w:kern w:val="2"/>
          <w:sz w:val="36"/>
          <w:szCs w:val="36"/>
          <w:lang w:val="en-US" w:eastAsia="zh-CN" w:bidi="ar-SA"/>
        </w:rPr>
      </w:pPr>
      <w:r>
        <w:rPr>
          <w:rFonts w:hint="eastAsia" w:ascii="方正小标宋简体" w:hAnsi="方正小标宋简体" w:eastAsia="方正小标宋简体" w:cs="Times New Roman"/>
          <w:spacing w:val="0"/>
          <w:kern w:val="2"/>
          <w:sz w:val="36"/>
          <w:szCs w:val="36"/>
          <w:lang w:val="en-US" w:eastAsia="zh-CN" w:bidi="ar-SA"/>
        </w:rPr>
        <w:t>上海电影艺术职业学院在线教学工作方案</w:t>
      </w:r>
    </w:p>
    <w:p>
      <w:pPr>
        <w:jc w:val="center"/>
        <w:rPr>
          <w:rFonts w:ascii="黑体" w:hAnsi="黑体" w:eastAsia="黑体"/>
          <w:sz w:val="30"/>
          <w:szCs w:val="30"/>
        </w:rPr>
      </w:pPr>
      <w:r>
        <w:rPr>
          <w:rFonts w:hint="eastAsia" w:ascii="黑体" w:hAnsi="黑体" w:eastAsia="黑体"/>
          <w:sz w:val="30"/>
          <w:szCs w:val="30"/>
        </w:rPr>
        <w:t>（2022年3月）</w:t>
      </w:r>
    </w:p>
    <w:p>
      <w:pPr>
        <w:rPr>
          <w:rFonts w:hint="eastAsia" w:ascii="黑体" w:hAnsi="黑体" w:eastAsia="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rPr>
          <w:rFonts w:ascii="黑体" w:hAnsi="黑体" w:eastAsia="黑体"/>
          <w:sz w:val="24"/>
          <w:szCs w:val="24"/>
        </w:rPr>
      </w:pPr>
      <w:r>
        <w:rPr>
          <w:rFonts w:hint="eastAsia" w:ascii="黑体" w:hAnsi="黑体" w:eastAsia="黑体"/>
          <w:sz w:val="24"/>
          <w:szCs w:val="24"/>
        </w:rPr>
        <w:t>总体要求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充分利用教学平台，从网络精品课程、学习资源传递、直播教学三种大的类型，实施在线教学。学校与家庭紧密联系，教师与学生随时互动，确保居家学生学习不停止，内容有安排。学生返校后，适度增加授课密度、增加晚自习和双休授课、确保必要教学时间。</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rPr>
          <w:rFonts w:ascii="黑体" w:hAnsi="黑体" w:eastAsia="黑体"/>
          <w:sz w:val="24"/>
          <w:szCs w:val="24"/>
        </w:rPr>
      </w:pPr>
      <w:r>
        <w:rPr>
          <w:rFonts w:hint="eastAsia" w:ascii="黑体" w:hAnsi="黑体" w:eastAsia="黑体"/>
          <w:sz w:val="24"/>
          <w:szCs w:val="24"/>
        </w:rPr>
        <w:t>组建在线教学工作专班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组长：江帆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副组长：周凝、钱琦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sz w:val="24"/>
          <w:szCs w:val="24"/>
        </w:rPr>
      </w:pPr>
      <w:r>
        <w:rPr>
          <w:rFonts w:hint="eastAsia" w:ascii="仿宋" w:hAnsi="仿宋" w:eastAsia="仿宋"/>
          <w:sz w:val="24"/>
          <w:szCs w:val="24"/>
        </w:rPr>
        <w:t>工作组成员：顾平、包文君、褚亮、刘媛、罗莎、李雯琦、赵玉梅</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rPr>
          <w:rFonts w:ascii="黑体" w:hAnsi="黑体" w:eastAsia="黑体"/>
          <w:sz w:val="24"/>
          <w:szCs w:val="24"/>
        </w:rPr>
      </w:pPr>
      <w:r>
        <w:rPr>
          <w:rFonts w:hint="eastAsia" w:ascii="黑体" w:hAnsi="黑体" w:eastAsia="黑体"/>
          <w:sz w:val="24"/>
          <w:szCs w:val="24"/>
        </w:rPr>
        <w:t>毕业年级教学方案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1.关于毕业年级补考、重修工作：鉴于目前疫情发展情况，出于学生安全考虑，本届毕业生的补考、重修工作将全部安排在线上完成。学院将于3月中旬向学生公布补考、重修名单，同时各专业根据专业特点，制定便于在线上进行的补考、重修方案。4月11-15日为补考考试周。3月15日-4月22日为重修学习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2.关于毕业答辩工作：各专业在3月底完成组织答辩，答辩成绩4月上旬上报汇总，学生论文打印版及作品集上交；4月中下旬作品展示。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3.关于毕业生图像采集工作：使用图像采集中心开发的小程序，进行在线采集，对线上采集确实有困难的学生，指引其现场采集。采集工作将在5月上旬结束。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4.关于毕业资格审核工作：5月上旬教务处将对毕业班进行第一轮毕业资格审核，5月中旬教务处将对毕业班进行第二轮毕业资格审核符合毕业条件的学生将申报毕业。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5.毕业证书领取工作：将安排学生于6月10-6月15日返校领取毕业证书，并办理离校手续。对不能按期毕业的学生，办理延期手续。</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rPr>
          <w:rFonts w:ascii="黑体" w:hAnsi="黑体" w:eastAsia="黑体"/>
          <w:sz w:val="24"/>
          <w:szCs w:val="24"/>
        </w:rPr>
      </w:pPr>
      <w:r>
        <w:rPr>
          <w:rFonts w:hint="eastAsia" w:ascii="黑体" w:hAnsi="黑体" w:eastAsia="黑体"/>
          <w:sz w:val="24"/>
          <w:szCs w:val="24"/>
        </w:rPr>
        <w:t>一年级、二年级教学方案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大一、大二年级学生大部分返校，目前由于疫情原因暂时不能返校学生人数55人。对于这些学生采取专业一对一跟进，专业课程尽量采用双线直播形式，主要采用平台：云班课、钉钉、腾讯会议、腾讯课堂等。对学生的在线课程考勤，按照在线出勤情况做如实统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对专业理论讲授课，尽量动员教师采用在线形式教学，减少学生接触和交叉。教务处将实时监控在线教学课程质量，保障教学效果，并不定期开展学生反馈调研。学院将在第九周组织线上期中教学检查。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对公共理论课配置智慧树在线课程资源，以便学生居家在线学习，从而保障进度和学院课程进度一致。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sz w:val="24"/>
          <w:szCs w:val="24"/>
        </w:rPr>
      </w:pPr>
      <w:r>
        <w:rPr>
          <w:rFonts w:hint="eastAsia" w:ascii="黑体" w:hAnsi="黑体" w:eastAsia="黑体"/>
          <w:sz w:val="24"/>
          <w:szCs w:val="24"/>
        </w:rPr>
        <w:t>五、在线教学保障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1.加强应急协调，做好在线教学工作保障（责任单位：教务处、各中心/专业）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加强教学应急协调。教务处及时跟进上海市疫情防控相关通知精神，做好未返校学生的教学协调和指导服务。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加强教学资源保障。教务处加强与相关教学平台的沟通与协调，确保网络教学资源最大限度满足在线教学需求，并发布各平台使用操作说明。教务处和各中心/专业要及时做好平台操作线上培训和指导，确保师生正确使用平台及资源进行线上教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加强教学档案管理。创新教学管理，确保教学有序开展，对教师教学材料、学生作业、考勤、批改进行规范处理，确保教学档案的完整性。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2.密切家校沟通，关注学生的健康与成长（责任单位：教务处、学生处、各中心/专业）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加强家校信息沟通。加强与学生的联系与沟通，确保每一名学生及时获得在线学习的相关信息，学生在家不外出，积极自主学习。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加强学生教育管理。加强疫情防控宣传，减少疫情对学生学业影响，防止产生焦虑情绪，做好返在线的教学衔接，确保这部分学生教学工作有序开展。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3.运用教学平台，引导学生进行自主学习（责任单位：教务处、各中心/专业）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自主学习网络课程。依据2022年春季学期安排的课程，教务处在智慧树学习平台上选择好课程资源，指导学生统一学习；学校教师已经在平台上建成的网络课程供学生修读。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传输资源引导学习。教学平台上无法找到现有资源的课程，授课教师建立线上授课空间（如QQ群、微信群或其他在线学习软件等），将授课课件、学习资料、课程作业等共享给学生，指导学生结合线上资源和手边书籍自主学习。任课教师将课程及适用学生群体信息报学院登记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rPr>
        <w:t>暂停全部课程的外出实践。2022年春季学期安排的课程，所有涉及的见习、研习、实训和实验课程，一律暂停，待疫情情况好转后后再行安排。</w:t>
      </w:r>
    </w:p>
    <w:p>
      <w:pPr>
        <w:ind w:firstLine="480" w:firstLineChars="200"/>
        <w:rPr>
          <w:rFonts w:hint="eastAsia" w:ascii="仿宋" w:hAnsi="仿宋" w:eastAsia="仿宋"/>
          <w:sz w:val="24"/>
          <w:szCs w:val="24"/>
        </w:rPr>
      </w:pPr>
    </w:p>
    <w:p>
      <w:pPr>
        <w:spacing w:line="520" w:lineRule="exact"/>
        <w:rPr>
          <w:rFonts w:ascii="仿宋" w:hAnsi="仿宋" w:eastAsia="仿宋" w:cs="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D6064"/>
    <w:multiLevelType w:val="multilevel"/>
    <w:tmpl w:val="624D606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ZjVlNGJiYTk4ZGE1NzJiMzA0NzZhYTQ2NjI1MzIifQ=="/>
  </w:docVars>
  <w:rsids>
    <w:rsidRoot w:val="00000000"/>
    <w:rsid w:val="1290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500" w:lineRule="exact"/>
      <w:ind w:firstLine="644"/>
      <w:textAlignment w:val="baseline"/>
    </w:pPr>
    <w:rPr>
      <w:rFonts w:eastAsia="华文楷体"/>
      <w:spacing w:val="8"/>
      <w:kern w:val="0"/>
      <w:sz w:val="30"/>
    </w:rPr>
  </w:style>
  <w:style w:type="paragraph" w:styleId="3">
    <w:name w:val="Body Text 2"/>
    <w:basedOn w:val="1"/>
    <w:next w:val="4"/>
    <w:qFormat/>
    <w:uiPriority w:val="0"/>
    <w:pPr>
      <w:spacing w:line="360" w:lineRule="auto"/>
      <w:ind w:firstLine="560" w:firstLineChars="200"/>
    </w:pPr>
    <w:rPr>
      <w:rFonts w:ascii="仿宋_GB2312" w:hAnsi="仿宋_GB2312" w:eastAsia="仿宋_GB2312" w:cs="仿宋_GB2312"/>
      <w:sz w:val="32"/>
    </w:rPr>
  </w:style>
  <w:style w:type="paragraph" w:styleId="4">
    <w:name w:val="Body Text First Indent 2"/>
    <w:basedOn w:val="2"/>
    <w:next w:val="1"/>
    <w:qFormat/>
    <w:uiPriority w:val="0"/>
    <w:pPr>
      <w:ind w:left="0" w:leftChars="0" w:firstLine="420"/>
    </w:pPr>
    <w:rPr>
      <w:rFonts w:ascii="Calibri" w:hAnsi="Calibri" w:eastAsia="宋体" w:cs="Calibri"/>
      <w:szCs w:val="21"/>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2022-09-29T07:04:41Z</dcterms:created>
  <dc:creator>oo</dc:creator>
  <cp:lastModifiedBy>小啊妞_</cp:lastModifiedBy>
  <dcterms:modified xsi:type="dcterms:W3CDTF">2022-09-29T07:04:52Z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6D3A88D1139E43C6877B223F67DAC36E</vt:lpwstr>
  </property>
</Properties>
</file>