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E4219" w14:textId="151922F9" w:rsidR="00733DA2" w:rsidRPr="000B24E2" w:rsidRDefault="00733DA2" w:rsidP="00733DA2">
      <w:pPr>
        <w:spacing w:line="360" w:lineRule="auto"/>
        <w:jc w:val="left"/>
        <w:rPr>
          <w:rFonts w:ascii="仿宋" w:eastAsia="仿宋" w:hAnsi="仿宋"/>
          <w:bCs/>
          <w:sz w:val="28"/>
          <w:szCs w:val="28"/>
        </w:rPr>
      </w:pPr>
      <w:r w:rsidRPr="000B24E2">
        <w:rPr>
          <w:rFonts w:ascii="仿宋" w:eastAsia="仿宋" w:hAnsi="仿宋" w:hint="eastAsia"/>
          <w:bCs/>
          <w:sz w:val="28"/>
          <w:szCs w:val="28"/>
        </w:rPr>
        <w:t>附件2</w:t>
      </w:r>
    </w:p>
    <w:p w14:paraId="209FEFDD" w14:textId="4CCF8150" w:rsidR="00733DA2" w:rsidRPr="009637DD" w:rsidRDefault="00733DA2" w:rsidP="00733DA2">
      <w:pPr>
        <w:spacing w:line="360" w:lineRule="auto"/>
        <w:jc w:val="center"/>
        <w:rPr>
          <w:rFonts w:ascii="微软雅黑" w:eastAsia="微软雅黑" w:hAnsi="微软雅黑"/>
          <w:bCs/>
          <w:sz w:val="30"/>
          <w:szCs w:val="30"/>
        </w:rPr>
      </w:pPr>
      <w:r w:rsidRPr="009637DD">
        <w:rPr>
          <w:rFonts w:ascii="微软雅黑" w:eastAsia="微软雅黑" w:hAnsi="微软雅黑" w:hint="eastAsia"/>
          <w:bCs/>
          <w:sz w:val="30"/>
          <w:szCs w:val="30"/>
        </w:rPr>
        <w:t>修订工作的相关说明</w:t>
      </w:r>
    </w:p>
    <w:p w14:paraId="37559AAF" w14:textId="47161297" w:rsidR="00E61079" w:rsidRDefault="00E61079" w:rsidP="000B24E2">
      <w:pPr>
        <w:spacing w:line="460" w:lineRule="exact"/>
        <w:ind w:firstLineChars="200" w:firstLine="560"/>
        <w:jc w:val="left"/>
        <w:rPr>
          <w:rFonts w:ascii="仿宋" w:eastAsia="仿宋" w:hAnsi="仿宋"/>
          <w:bCs/>
          <w:sz w:val="28"/>
          <w:szCs w:val="28"/>
        </w:rPr>
      </w:pPr>
      <w:r w:rsidRPr="00E61079">
        <w:rPr>
          <w:rFonts w:ascii="仿宋" w:eastAsia="仿宋" w:hAnsi="仿宋" w:hint="eastAsia"/>
          <w:bCs/>
          <w:sz w:val="28"/>
          <w:szCs w:val="28"/>
        </w:rPr>
        <w:t>根据〔2019〕13号</w:t>
      </w:r>
      <w:r w:rsidR="00F25968" w:rsidRPr="00F25968">
        <w:rPr>
          <w:rFonts w:ascii="仿宋" w:eastAsia="仿宋" w:hAnsi="仿宋" w:hint="eastAsia"/>
          <w:bCs/>
          <w:sz w:val="28"/>
          <w:szCs w:val="28"/>
        </w:rPr>
        <w:t>和沪教委职〔2024〕1号</w:t>
      </w:r>
      <w:r w:rsidRPr="00E61079">
        <w:rPr>
          <w:rFonts w:ascii="仿宋" w:eastAsia="仿宋" w:hAnsi="仿宋" w:hint="eastAsia"/>
          <w:bCs/>
          <w:sz w:val="28"/>
          <w:szCs w:val="28"/>
        </w:rPr>
        <w:t>文件要求</w:t>
      </w:r>
      <w:r w:rsidR="00F25968">
        <w:rPr>
          <w:rFonts w:ascii="仿宋" w:eastAsia="仿宋" w:hAnsi="仿宋" w:hint="eastAsia"/>
          <w:bCs/>
          <w:sz w:val="28"/>
          <w:szCs w:val="28"/>
        </w:rPr>
        <w:t>，依据</w:t>
      </w:r>
      <w:r w:rsidR="00F66F60">
        <w:rPr>
          <w:rFonts w:ascii="仿宋" w:eastAsia="仿宋" w:hAnsi="仿宋" w:hint="eastAsia"/>
          <w:bCs/>
          <w:sz w:val="28"/>
          <w:szCs w:val="28"/>
        </w:rPr>
        <w:t>《</w:t>
      </w:r>
      <w:r w:rsidR="00F66F60" w:rsidRPr="00F66F60">
        <w:rPr>
          <w:rFonts w:ascii="仿宋" w:eastAsia="仿宋" w:hAnsi="仿宋" w:hint="eastAsia"/>
          <w:bCs/>
          <w:sz w:val="28"/>
          <w:szCs w:val="28"/>
        </w:rPr>
        <w:t>上海电影艺术职业学院专业人才培养方案制订与实施工作的指导意见</w:t>
      </w:r>
      <w:r w:rsidR="00F66F60">
        <w:rPr>
          <w:rFonts w:ascii="仿宋" w:eastAsia="仿宋" w:hAnsi="仿宋" w:hint="eastAsia"/>
          <w:bCs/>
          <w:sz w:val="28"/>
          <w:szCs w:val="28"/>
        </w:rPr>
        <w:t>》（附件1），现做以下修订工作的</w:t>
      </w:r>
      <w:r w:rsidR="00733DA2">
        <w:rPr>
          <w:rFonts w:ascii="仿宋" w:eastAsia="仿宋" w:hAnsi="仿宋" w:hint="eastAsia"/>
          <w:bCs/>
          <w:sz w:val="28"/>
          <w:szCs w:val="28"/>
        </w:rPr>
        <w:t>相关说明</w:t>
      </w:r>
      <w:r w:rsidR="00F66F60">
        <w:rPr>
          <w:rFonts w:ascii="仿宋" w:eastAsia="仿宋" w:hAnsi="仿宋" w:hint="eastAsia"/>
          <w:bCs/>
          <w:sz w:val="28"/>
          <w:szCs w:val="28"/>
        </w:rPr>
        <w:t>，请</w:t>
      </w:r>
      <w:r w:rsidR="008A1D2F">
        <w:rPr>
          <w:rFonts w:ascii="仿宋" w:eastAsia="仿宋" w:hAnsi="仿宋" w:hint="eastAsia"/>
          <w:bCs/>
          <w:sz w:val="28"/>
          <w:szCs w:val="28"/>
        </w:rPr>
        <w:t>专业贯彻执行：</w:t>
      </w:r>
    </w:p>
    <w:p w14:paraId="6A2DFF01" w14:textId="55F89291" w:rsidR="00DD5F26" w:rsidRPr="00A67928" w:rsidRDefault="00DD5F26" w:rsidP="00A67928">
      <w:pPr>
        <w:pStyle w:val="a7"/>
        <w:numPr>
          <w:ilvl w:val="0"/>
          <w:numId w:val="6"/>
        </w:numPr>
        <w:spacing w:line="460" w:lineRule="exact"/>
        <w:ind w:left="567" w:firstLineChars="0" w:firstLine="0"/>
        <w:jc w:val="left"/>
        <w:rPr>
          <w:rFonts w:ascii="黑体" w:eastAsia="黑体" w:hAnsi="黑体"/>
          <w:bCs/>
          <w:sz w:val="28"/>
          <w:szCs w:val="28"/>
        </w:rPr>
      </w:pPr>
      <w:r w:rsidRPr="00A67928">
        <w:rPr>
          <w:rFonts w:ascii="黑体" w:eastAsia="黑体" w:hAnsi="黑体" w:hint="eastAsia"/>
          <w:bCs/>
          <w:sz w:val="28"/>
          <w:szCs w:val="28"/>
        </w:rPr>
        <w:t>主要内容</w:t>
      </w:r>
    </w:p>
    <w:p w14:paraId="2E7FAC8D" w14:textId="2817255B" w:rsidR="00DD5F26" w:rsidRDefault="00DD5F26" w:rsidP="000B24E2">
      <w:pPr>
        <w:spacing w:line="460" w:lineRule="exact"/>
        <w:ind w:firstLine="570"/>
        <w:jc w:val="left"/>
        <w:rPr>
          <w:rFonts w:ascii="仿宋" w:eastAsia="仿宋" w:hAnsi="仿宋"/>
          <w:bCs/>
          <w:sz w:val="28"/>
          <w:szCs w:val="28"/>
        </w:rPr>
      </w:pPr>
      <w:r>
        <w:rPr>
          <w:rFonts w:ascii="仿宋" w:eastAsia="仿宋" w:hAnsi="仿宋" w:hint="eastAsia"/>
          <w:bCs/>
          <w:sz w:val="28"/>
          <w:szCs w:val="28"/>
        </w:rPr>
        <w:t>专业人才培养方案应当体现专业教学标准规定的各要素和人才培养的主要环节要求，包括以下</w:t>
      </w:r>
      <w:r w:rsidR="00F716EE">
        <w:rPr>
          <w:rFonts w:ascii="仿宋" w:eastAsia="仿宋" w:hAnsi="仿宋" w:hint="eastAsia"/>
          <w:bCs/>
          <w:sz w:val="28"/>
          <w:szCs w:val="28"/>
        </w:rPr>
        <w:t>主要内容：专业名称及</w:t>
      </w:r>
      <w:r>
        <w:rPr>
          <w:rFonts w:ascii="仿宋" w:eastAsia="仿宋" w:hAnsi="仿宋" w:hint="eastAsia"/>
          <w:bCs/>
          <w:sz w:val="28"/>
          <w:szCs w:val="28"/>
        </w:rPr>
        <w:t>代码、入学要求、</w:t>
      </w:r>
      <w:r w:rsidR="00B4612C">
        <w:rPr>
          <w:rFonts w:ascii="仿宋" w:eastAsia="仿宋" w:hAnsi="仿宋" w:hint="eastAsia"/>
          <w:bCs/>
          <w:sz w:val="28"/>
          <w:szCs w:val="28"/>
        </w:rPr>
        <w:t>基本学制、</w:t>
      </w:r>
      <w:r>
        <w:rPr>
          <w:rFonts w:ascii="仿宋" w:eastAsia="仿宋" w:hAnsi="仿宋" w:hint="eastAsia"/>
          <w:bCs/>
          <w:sz w:val="28"/>
          <w:szCs w:val="28"/>
        </w:rPr>
        <w:t>修业年限、培养目标与培养规格、</w:t>
      </w:r>
      <w:r w:rsidR="00393E0D" w:rsidRPr="00393E0D">
        <w:rPr>
          <w:rFonts w:ascii="仿宋" w:eastAsia="仿宋" w:hAnsi="仿宋" w:hint="eastAsia"/>
          <w:bCs/>
          <w:sz w:val="28"/>
          <w:szCs w:val="28"/>
        </w:rPr>
        <w:t>职业面向、</w:t>
      </w:r>
      <w:r w:rsidR="00393E0D">
        <w:rPr>
          <w:rFonts w:ascii="仿宋" w:eastAsia="仿宋" w:hAnsi="仿宋" w:hint="eastAsia"/>
          <w:bCs/>
          <w:sz w:val="28"/>
          <w:szCs w:val="28"/>
        </w:rPr>
        <w:t>主要</w:t>
      </w:r>
      <w:r>
        <w:rPr>
          <w:rFonts w:ascii="仿宋" w:eastAsia="仿宋" w:hAnsi="仿宋" w:hint="eastAsia"/>
          <w:bCs/>
          <w:sz w:val="28"/>
          <w:szCs w:val="28"/>
        </w:rPr>
        <w:t>课程、教学进程总体安排、</w:t>
      </w:r>
      <w:r w:rsidR="00F716EE">
        <w:rPr>
          <w:rFonts w:ascii="仿宋" w:eastAsia="仿宋" w:hAnsi="仿宋" w:hint="eastAsia"/>
          <w:bCs/>
          <w:sz w:val="28"/>
          <w:szCs w:val="28"/>
        </w:rPr>
        <w:t>毕业要求等（附件</w:t>
      </w:r>
      <w:r w:rsidR="009819DC">
        <w:rPr>
          <w:rFonts w:ascii="仿宋" w:eastAsia="仿宋" w:hAnsi="仿宋" w:hint="eastAsia"/>
          <w:bCs/>
          <w:sz w:val="28"/>
          <w:szCs w:val="28"/>
        </w:rPr>
        <w:t>3</w:t>
      </w:r>
      <w:r w:rsidR="00F716EE">
        <w:rPr>
          <w:rFonts w:ascii="仿宋" w:eastAsia="仿宋" w:hAnsi="仿宋" w:hint="eastAsia"/>
          <w:bCs/>
          <w:sz w:val="28"/>
          <w:szCs w:val="28"/>
        </w:rPr>
        <w:t>）。</w:t>
      </w:r>
    </w:p>
    <w:p w14:paraId="3F378A34" w14:textId="11586CB3" w:rsidR="003D0169" w:rsidRPr="00A67928" w:rsidRDefault="003D0169" w:rsidP="00A67928">
      <w:pPr>
        <w:pStyle w:val="a7"/>
        <w:numPr>
          <w:ilvl w:val="0"/>
          <w:numId w:val="6"/>
        </w:numPr>
        <w:spacing w:line="460" w:lineRule="exact"/>
        <w:ind w:left="567" w:firstLineChars="0" w:firstLine="0"/>
        <w:jc w:val="left"/>
        <w:rPr>
          <w:rFonts w:ascii="黑体" w:eastAsia="黑体" w:hAnsi="黑体"/>
          <w:bCs/>
          <w:sz w:val="28"/>
          <w:szCs w:val="28"/>
        </w:rPr>
      </w:pPr>
      <w:r w:rsidRPr="00A67928">
        <w:rPr>
          <w:rFonts w:ascii="黑体" w:eastAsia="黑体" w:hAnsi="黑体" w:hint="eastAsia"/>
          <w:bCs/>
          <w:sz w:val="28"/>
          <w:szCs w:val="28"/>
        </w:rPr>
        <w:t>健全课程</w:t>
      </w:r>
      <w:r w:rsidR="001803B2" w:rsidRPr="00A67928">
        <w:rPr>
          <w:rFonts w:ascii="黑体" w:eastAsia="黑体" w:hAnsi="黑体" w:hint="eastAsia"/>
          <w:bCs/>
          <w:sz w:val="28"/>
          <w:szCs w:val="28"/>
        </w:rPr>
        <w:t>快速</w:t>
      </w:r>
      <w:r w:rsidRPr="00A67928">
        <w:rPr>
          <w:rFonts w:ascii="黑体" w:eastAsia="黑体" w:hAnsi="黑体" w:hint="eastAsia"/>
          <w:bCs/>
          <w:sz w:val="28"/>
          <w:szCs w:val="28"/>
        </w:rPr>
        <w:t>更新机制</w:t>
      </w:r>
    </w:p>
    <w:p w14:paraId="1467D21F" w14:textId="742911ED" w:rsidR="003D0169" w:rsidRDefault="003D0169" w:rsidP="00665CA5">
      <w:pPr>
        <w:spacing w:line="460" w:lineRule="exact"/>
        <w:ind w:firstLine="570"/>
        <w:jc w:val="left"/>
        <w:rPr>
          <w:rFonts w:ascii="仿宋" w:eastAsia="仿宋" w:hAnsi="仿宋"/>
          <w:bCs/>
          <w:sz w:val="28"/>
          <w:szCs w:val="28"/>
        </w:rPr>
      </w:pPr>
      <w:r>
        <w:rPr>
          <w:rFonts w:ascii="仿宋" w:eastAsia="仿宋" w:hAnsi="仿宋" w:hint="eastAsia"/>
          <w:bCs/>
          <w:sz w:val="28"/>
          <w:szCs w:val="28"/>
        </w:rPr>
        <w:t>整合</w:t>
      </w:r>
      <w:r w:rsidR="001803B2">
        <w:rPr>
          <w:rFonts w:ascii="仿宋" w:eastAsia="仿宋" w:hAnsi="仿宋" w:hint="eastAsia"/>
          <w:bCs/>
          <w:sz w:val="28"/>
          <w:szCs w:val="28"/>
        </w:rPr>
        <w:t>行业</w:t>
      </w:r>
      <w:r>
        <w:rPr>
          <w:rFonts w:ascii="仿宋" w:eastAsia="仿宋" w:hAnsi="仿宋" w:hint="eastAsia"/>
          <w:bCs/>
          <w:sz w:val="28"/>
          <w:szCs w:val="28"/>
        </w:rPr>
        <w:t>、企业、教研、</w:t>
      </w:r>
      <w:r w:rsidR="00A67928">
        <w:rPr>
          <w:rFonts w:ascii="仿宋" w:eastAsia="仿宋" w:hAnsi="仿宋" w:hint="eastAsia"/>
          <w:bCs/>
          <w:sz w:val="28"/>
          <w:szCs w:val="28"/>
        </w:rPr>
        <w:t>学校</w:t>
      </w:r>
      <w:r>
        <w:rPr>
          <w:rFonts w:ascii="仿宋" w:eastAsia="仿宋" w:hAnsi="仿宋" w:hint="eastAsia"/>
          <w:bCs/>
          <w:sz w:val="28"/>
          <w:szCs w:val="28"/>
        </w:rPr>
        <w:t>等多方资源</w:t>
      </w:r>
      <w:r w:rsidR="00665CA5">
        <w:rPr>
          <w:rFonts w:ascii="仿宋" w:eastAsia="仿宋" w:hAnsi="仿宋" w:hint="eastAsia"/>
          <w:bCs/>
          <w:sz w:val="28"/>
          <w:szCs w:val="28"/>
        </w:rPr>
        <w:t>，</w:t>
      </w:r>
      <w:r w:rsidR="009F0621">
        <w:rPr>
          <w:rFonts w:ascii="仿宋" w:eastAsia="仿宋" w:hAnsi="仿宋" w:hint="eastAsia"/>
          <w:bCs/>
          <w:sz w:val="28"/>
          <w:szCs w:val="28"/>
        </w:rPr>
        <w:t>建议</w:t>
      </w:r>
      <w:r w:rsidR="00A67928">
        <w:rPr>
          <w:rFonts w:ascii="仿宋" w:eastAsia="仿宋" w:hAnsi="仿宋" w:hint="eastAsia"/>
          <w:bCs/>
          <w:sz w:val="28"/>
          <w:szCs w:val="28"/>
        </w:rPr>
        <w:t>专业</w:t>
      </w:r>
      <w:r w:rsidR="001803B2">
        <w:rPr>
          <w:rFonts w:ascii="仿宋" w:eastAsia="仿宋" w:hAnsi="仿宋" w:hint="eastAsia"/>
          <w:bCs/>
          <w:sz w:val="28"/>
          <w:szCs w:val="28"/>
        </w:rPr>
        <w:t>重点围绕人工智能技术应用等先导产业，</w:t>
      </w:r>
      <w:r w:rsidR="00665CA5">
        <w:rPr>
          <w:rFonts w:ascii="仿宋" w:eastAsia="仿宋" w:hAnsi="仿宋" w:hint="eastAsia"/>
          <w:bCs/>
          <w:sz w:val="28"/>
          <w:szCs w:val="28"/>
        </w:rPr>
        <w:t>打造一批高水平优质课程，“随产而动”更新一批核心课程</w:t>
      </w:r>
      <w:r w:rsidR="00A969A3">
        <w:rPr>
          <w:rFonts w:ascii="仿宋" w:eastAsia="仿宋" w:hAnsi="仿宋" w:hint="eastAsia"/>
          <w:bCs/>
          <w:sz w:val="28"/>
          <w:szCs w:val="28"/>
        </w:rPr>
        <w:t>；</w:t>
      </w:r>
      <w:bookmarkStart w:id="0" w:name="_GoBack"/>
      <w:bookmarkEnd w:id="0"/>
      <w:r w:rsidR="005215D1">
        <w:rPr>
          <w:rFonts w:ascii="仿宋" w:eastAsia="仿宋" w:hAnsi="仿宋" w:hint="eastAsia"/>
          <w:bCs/>
          <w:sz w:val="28"/>
          <w:szCs w:val="28"/>
        </w:rPr>
        <w:t>确定1至2门数字化转型课程。</w:t>
      </w:r>
    </w:p>
    <w:p w14:paraId="6A1BFD65" w14:textId="2383C63A" w:rsidR="00E61079" w:rsidRDefault="00E61079" w:rsidP="00A67928">
      <w:pPr>
        <w:pStyle w:val="a7"/>
        <w:numPr>
          <w:ilvl w:val="0"/>
          <w:numId w:val="6"/>
        </w:numPr>
        <w:spacing w:line="460" w:lineRule="exact"/>
        <w:ind w:left="567" w:firstLineChars="0" w:firstLine="0"/>
        <w:jc w:val="left"/>
        <w:rPr>
          <w:rFonts w:ascii="仿宋" w:eastAsia="仿宋" w:hAnsi="仿宋"/>
          <w:bCs/>
          <w:sz w:val="28"/>
          <w:szCs w:val="28"/>
        </w:rPr>
      </w:pPr>
      <w:r w:rsidRPr="00A67928">
        <w:rPr>
          <w:rFonts w:ascii="黑体" w:eastAsia="黑体" w:hAnsi="黑体" w:hint="eastAsia"/>
          <w:bCs/>
          <w:sz w:val="28"/>
          <w:szCs w:val="28"/>
        </w:rPr>
        <w:t>合理安排学时</w:t>
      </w:r>
    </w:p>
    <w:p w14:paraId="5A7BCCCC" w14:textId="7018BB94" w:rsidR="00E61079" w:rsidRPr="00497B4B" w:rsidRDefault="00E61079" w:rsidP="000B24E2">
      <w:pPr>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w:t>
      </w:r>
      <w:r w:rsidR="00D01C0D">
        <w:rPr>
          <w:rFonts w:ascii="仿宋" w:eastAsia="仿宋" w:hAnsi="仿宋" w:hint="eastAsia"/>
          <w:bCs/>
          <w:sz w:val="28"/>
          <w:szCs w:val="28"/>
        </w:rPr>
        <w:t>．</w:t>
      </w:r>
      <w:r w:rsidRPr="00497B4B">
        <w:rPr>
          <w:rFonts w:ascii="仿宋" w:eastAsia="仿宋" w:hAnsi="仿宋" w:hint="eastAsia"/>
          <w:bCs/>
          <w:sz w:val="28"/>
          <w:szCs w:val="28"/>
        </w:rPr>
        <w:t>公共基础课程占比（要求不低于≥总学时1/4）</w:t>
      </w:r>
      <w:r>
        <w:rPr>
          <w:rFonts w:ascii="仿宋" w:eastAsia="仿宋" w:hAnsi="仿宋" w:hint="eastAsia"/>
          <w:bCs/>
          <w:sz w:val="28"/>
          <w:szCs w:val="28"/>
        </w:rPr>
        <w:t>：</w:t>
      </w:r>
      <w:r w:rsidRPr="00497B4B">
        <w:rPr>
          <w:rFonts w:ascii="仿宋" w:eastAsia="仿宋" w:hAnsi="仿宋" w:hint="eastAsia"/>
          <w:bCs/>
          <w:sz w:val="28"/>
          <w:szCs w:val="28"/>
        </w:rPr>
        <w:t>教学进程表</w:t>
      </w:r>
      <w:r w:rsidR="009F0621">
        <w:rPr>
          <w:rFonts w:ascii="仿宋" w:eastAsia="仿宋" w:hAnsi="仿宋" w:hint="eastAsia"/>
          <w:bCs/>
          <w:sz w:val="28"/>
          <w:szCs w:val="28"/>
        </w:rPr>
        <w:t>上</w:t>
      </w:r>
      <w:r w:rsidRPr="00497B4B">
        <w:rPr>
          <w:rFonts w:ascii="仿宋" w:eastAsia="仿宋" w:hAnsi="仿宋" w:hint="eastAsia"/>
          <w:bCs/>
          <w:sz w:val="28"/>
          <w:szCs w:val="28"/>
        </w:rPr>
        <w:t>，</w:t>
      </w:r>
      <w:r>
        <w:rPr>
          <w:rFonts w:ascii="仿宋" w:eastAsia="仿宋" w:hAnsi="仿宋" w:hint="eastAsia"/>
          <w:bCs/>
          <w:sz w:val="28"/>
          <w:szCs w:val="28"/>
        </w:rPr>
        <w:t>教务处统一安排的</w:t>
      </w:r>
      <w:r w:rsidRPr="00497B4B">
        <w:rPr>
          <w:rFonts w:ascii="仿宋" w:eastAsia="仿宋" w:hAnsi="仿宋" w:hint="eastAsia"/>
          <w:bCs/>
          <w:sz w:val="28"/>
          <w:szCs w:val="28"/>
        </w:rPr>
        <w:t>公共基础</w:t>
      </w:r>
      <w:r>
        <w:rPr>
          <w:rFonts w:ascii="仿宋" w:eastAsia="仿宋" w:hAnsi="仿宋" w:hint="eastAsia"/>
          <w:bCs/>
          <w:sz w:val="28"/>
          <w:szCs w:val="28"/>
        </w:rPr>
        <w:t>课程的</w:t>
      </w:r>
      <w:r w:rsidRPr="00497B4B">
        <w:rPr>
          <w:rFonts w:ascii="仿宋" w:eastAsia="仿宋" w:hAnsi="仿宋" w:hint="eastAsia"/>
          <w:bCs/>
          <w:sz w:val="28"/>
          <w:szCs w:val="28"/>
        </w:rPr>
        <w:t>小计</w:t>
      </w:r>
      <w:r w:rsidR="0094272A">
        <w:rPr>
          <w:rFonts w:ascii="仿宋" w:eastAsia="仿宋" w:hAnsi="仿宋" w:hint="eastAsia"/>
          <w:bCs/>
          <w:sz w:val="28"/>
          <w:szCs w:val="28"/>
        </w:rPr>
        <w:t>学时</w:t>
      </w:r>
      <w:r w:rsidR="009F0621">
        <w:rPr>
          <w:rFonts w:ascii="仿宋" w:eastAsia="仿宋" w:hAnsi="仿宋" w:hint="eastAsia"/>
          <w:bCs/>
          <w:sz w:val="28"/>
          <w:szCs w:val="28"/>
        </w:rPr>
        <w:t>设</w:t>
      </w:r>
      <w:r>
        <w:rPr>
          <w:rFonts w:ascii="仿宋" w:eastAsia="仿宋" w:hAnsi="仿宋" w:hint="eastAsia"/>
          <w:bCs/>
          <w:sz w:val="28"/>
          <w:szCs w:val="28"/>
        </w:rPr>
        <w:t>定</w:t>
      </w:r>
      <w:r w:rsidR="009F0621">
        <w:rPr>
          <w:rFonts w:ascii="仿宋" w:eastAsia="仿宋" w:hAnsi="仿宋" w:hint="eastAsia"/>
          <w:bCs/>
          <w:sz w:val="28"/>
          <w:szCs w:val="28"/>
        </w:rPr>
        <w:t>为</w:t>
      </w:r>
      <w:r>
        <w:rPr>
          <w:rFonts w:ascii="仿宋" w:eastAsia="仿宋" w:hAnsi="仿宋" w:hint="eastAsia"/>
          <w:bCs/>
          <w:sz w:val="28"/>
          <w:szCs w:val="28"/>
        </w:rPr>
        <w:t>：</w:t>
      </w:r>
      <w:r w:rsidRPr="00497B4B">
        <w:rPr>
          <w:rFonts w:ascii="仿宋" w:eastAsia="仿宋" w:hAnsi="仿宋" w:hint="eastAsia"/>
          <w:bCs/>
          <w:sz w:val="28"/>
          <w:szCs w:val="28"/>
        </w:rPr>
        <w:t>680</w:t>
      </w:r>
      <w:r>
        <w:rPr>
          <w:rFonts w:ascii="仿宋" w:eastAsia="仿宋" w:hAnsi="仿宋" w:hint="eastAsia"/>
          <w:bCs/>
          <w:sz w:val="28"/>
          <w:szCs w:val="28"/>
        </w:rPr>
        <w:t>学时</w:t>
      </w:r>
      <w:r w:rsidRPr="00497B4B">
        <w:rPr>
          <w:rFonts w:ascii="仿宋" w:eastAsia="仿宋" w:hAnsi="仿宋" w:hint="eastAsia"/>
          <w:bCs/>
          <w:sz w:val="28"/>
          <w:szCs w:val="28"/>
        </w:rPr>
        <w:t>，所以</w:t>
      </w:r>
      <w:r w:rsidR="003B7CD0">
        <w:rPr>
          <w:rFonts w:ascii="仿宋" w:eastAsia="仿宋" w:hAnsi="仿宋" w:hint="eastAsia"/>
          <w:bCs/>
          <w:sz w:val="28"/>
          <w:szCs w:val="28"/>
        </w:rPr>
        <w:t>总</w:t>
      </w:r>
      <w:r w:rsidRPr="00497B4B">
        <w:rPr>
          <w:rFonts w:ascii="仿宋" w:eastAsia="仿宋" w:hAnsi="仿宋" w:hint="eastAsia"/>
          <w:bCs/>
          <w:sz w:val="28"/>
          <w:szCs w:val="28"/>
        </w:rPr>
        <w:t>学时</w:t>
      </w:r>
      <w:proofErr w:type="gramStart"/>
      <w:r w:rsidRPr="00497B4B">
        <w:rPr>
          <w:rFonts w:ascii="仿宋" w:eastAsia="仿宋" w:hAnsi="仿宋" w:hint="eastAsia"/>
          <w:bCs/>
          <w:sz w:val="28"/>
          <w:szCs w:val="28"/>
        </w:rPr>
        <w:t>务必不</w:t>
      </w:r>
      <w:proofErr w:type="gramEnd"/>
      <w:r w:rsidRPr="00497B4B">
        <w:rPr>
          <w:rFonts w:ascii="仿宋" w:eastAsia="仿宋" w:hAnsi="仿宋" w:hint="eastAsia"/>
          <w:bCs/>
          <w:sz w:val="28"/>
          <w:szCs w:val="28"/>
        </w:rPr>
        <w:t>超过≤2720</w:t>
      </w:r>
      <w:r>
        <w:rPr>
          <w:rFonts w:ascii="仿宋" w:eastAsia="仿宋" w:hAnsi="仿宋" w:hint="eastAsia"/>
          <w:bCs/>
          <w:sz w:val="28"/>
          <w:szCs w:val="28"/>
        </w:rPr>
        <w:t>学时</w:t>
      </w:r>
      <w:r w:rsidRPr="00497B4B">
        <w:rPr>
          <w:rFonts w:ascii="仿宋" w:eastAsia="仿宋" w:hAnsi="仿宋" w:hint="eastAsia"/>
          <w:bCs/>
          <w:sz w:val="28"/>
          <w:szCs w:val="28"/>
        </w:rPr>
        <w:t>（680*4）</w:t>
      </w:r>
      <w:r>
        <w:rPr>
          <w:rFonts w:ascii="仿宋" w:eastAsia="仿宋" w:hAnsi="仿宋" w:hint="eastAsia"/>
          <w:bCs/>
          <w:sz w:val="28"/>
          <w:szCs w:val="28"/>
        </w:rPr>
        <w:t>；</w:t>
      </w:r>
      <w:r w:rsidRPr="00497B4B">
        <w:rPr>
          <w:rFonts w:ascii="仿宋" w:eastAsia="仿宋" w:hAnsi="仿宋" w:hint="eastAsia"/>
          <w:bCs/>
          <w:sz w:val="28"/>
          <w:szCs w:val="28"/>
        </w:rPr>
        <w:t>其中产学一体课程小计学时</w:t>
      </w:r>
      <w:r w:rsidR="009F0621">
        <w:rPr>
          <w:rFonts w:ascii="仿宋" w:eastAsia="仿宋" w:hAnsi="仿宋" w:hint="eastAsia"/>
          <w:bCs/>
          <w:sz w:val="28"/>
          <w:szCs w:val="28"/>
        </w:rPr>
        <w:t>设</w:t>
      </w:r>
      <w:r w:rsidRPr="00497B4B">
        <w:rPr>
          <w:rFonts w:ascii="仿宋" w:eastAsia="仿宋" w:hAnsi="仿宋" w:hint="eastAsia"/>
          <w:bCs/>
          <w:sz w:val="28"/>
          <w:szCs w:val="28"/>
        </w:rPr>
        <w:t>定</w:t>
      </w:r>
      <w:r w:rsidR="009F0621">
        <w:rPr>
          <w:rFonts w:ascii="仿宋" w:eastAsia="仿宋" w:hAnsi="仿宋" w:hint="eastAsia"/>
          <w:bCs/>
          <w:sz w:val="28"/>
          <w:szCs w:val="28"/>
        </w:rPr>
        <w:t>为</w:t>
      </w:r>
      <w:r w:rsidRPr="00497B4B">
        <w:rPr>
          <w:rFonts w:ascii="仿宋" w:eastAsia="仿宋" w:hAnsi="仿宋" w:hint="eastAsia"/>
          <w:bCs/>
          <w:sz w:val="28"/>
          <w:szCs w:val="28"/>
        </w:rPr>
        <w:t>：672</w:t>
      </w:r>
      <w:r>
        <w:rPr>
          <w:rFonts w:ascii="仿宋" w:eastAsia="仿宋" w:hAnsi="仿宋" w:hint="eastAsia"/>
          <w:bCs/>
          <w:sz w:val="28"/>
          <w:szCs w:val="28"/>
        </w:rPr>
        <w:t>学时</w:t>
      </w:r>
      <w:r w:rsidR="0094272A">
        <w:rPr>
          <w:rFonts w:ascii="仿宋" w:eastAsia="仿宋" w:hAnsi="仿宋" w:hint="eastAsia"/>
          <w:bCs/>
          <w:sz w:val="28"/>
          <w:szCs w:val="28"/>
        </w:rPr>
        <w:t>，</w:t>
      </w:r>
      <w:r w:rsidRPr="00497B4B">
        <w:rPr>
          <w:rFonts w:ascii="仿宋" w:eastAsia="仿宋" w:hAnsi="仿宋" w:hint="eastAsia"/>
          <w:bCs/>
          <w:sz w:val="28"/>
          <w:szCs w:val="28"/>
        </w:rPr>
        <w:t>所以专业基础课+专业核心课+专业拓展课+公共任选课≤2720-680-672=1368学时</w:t>
      </w:r>
      <w:r>
        <w:rPr>
          <w:rFonts w:ascii="仿宋" w:eastAsia="仿宋" w:hAnsi="仿宋" w:hint="eastAsia"/>
          <w:bCs/>
          <w:sz w:val="28"/>
          <w:szCs w:val="28"/>
        </w:rPr>
        <w:t>。</w:t>
      </w:r>
    </w:p>
    <w:p w14:paraId="5A6CA0F9" w14:textId="49098584" w:rsidR="00E61079" w:rsidRPr="00913ECD" w:rsidRDefault="00E61079" w:rsidP="000B24E2">
      <w:pPr>
        <w:spacing w:line="460" w:lineRule="exact"/>
        <w:ind w:firstLineChars="200" w:firstLine="560"/>
        <w:jc w:val="left"/>
        <w:rPr>
          <w:rFonts w:ascii="仿宋" w:eastAsia="仿宋" w:hAnsi="仿宋"/>
          <w:bCs/>
          <w:sz w:val="28"/>
          <w:szCs w:val="28"/>
        </w:rPr>
      </w:pPr>
      <w:r w:rsidRPr="00913ECD">
        <w:rPr>
          <w:rFonts w:ascii="仿宋" w:eastAsia="仿宋" w:hAnsi="仿宋" w:hint="eastAsia"/>
          <w:bCs/>
          <w:sz w:val="28"/>
          <w:szCs w:val="28"/>
        </w:rPr>
        <w:t>2</w:t>
      </w:r>
      <w:r w:rsidR="00D01C0D">
        <w:rPr>
          <w:rFonts w:ascii="仿宋" w:eastAsia="仿宋" w:hAnsi="仿宋" w:hint="eastAsia"/>
          <w:bCs/>
          <w:sz w:val="28"/>
          <w:szCs w:val="28"/>
        </w:rPr>
        <w:t>．</w:t>
      </w:r>
      <w:r w:rsidRPr="00913ECD">
        <w:rPr>
          <w:rFonts w:ascii="仿宋" w:eastAsia="仿宋" w:hAnsi="仿宋" w:hint="eastAsia"/>
          <w:bCs/>
          <w:sz w:val="28"/>
          <w:szCs w:val="28"/>
        </w:rPr>
        <w:t>选修课</w:t>
      </w:r>
      <w:r w:rsidR="009B64FF">
        <w:rPr>
          <w:rFonts w:ascii="仿宋" w:eastAsia="仿宋" w:hAnsi="仿宋" w:hint="eastAsia"/>
          <w:bCs/>
          <w:sz w:val="28"/>
          <w:szCs w:val="28"/>
        </w:rPr>
        <w:t>教学时数</w:t>
      </w:r>
      <w:r w:rsidRPr="00913ECD">
        <w:rPr>
          <w:rFonts w:ascii="仿宋" w:eastAsia="仿宋" w:hAnsi="仿宋" w:hint="eastAsia"/>
          <w:bCs/>
          <w:sz w:val="28"/>
          <w:szCs w:val="28"/>
        </w:rPr>
        <w:t>占</w:t>
      </w:r>
      <w:r w:rsidR="009B64FF">
        <w:rPr>
          <w:rFonts w:ascii="仿宋" w:eastAsia="仿宋" w:hAnsi="仿宋" w:hint="eastAsia"/>
          <w:bCs/>
          <w:sz w:val="28"/>
          <w:szCs w:val="28"/>
        </w:rPr>
        <w:t>比：选修课占总学时</w:t>
      </w:r>
      <w:r>
        <w:rPr>
          <w:rFonts w:ascii="仿宋" w:eastAsia="仿宋" w:hAnsi="仿宋" w:hint="eastAsia"/>
          <w:bCs/>
          <w:sz w:val="28"/>
          <w:szCs w:val="28"/>
        </w:rPr>
        <w:t>比例应该</w:t>
      </w:r>
      <w:r w:rsidRPr="009440F2">
        <w:rPr>
          <w:rFonts w:ascii="仿宋" w:eastAsia="仿宋" w:hAnsi="仿宋" w:hint="eastAsia"/>
          <w:bCs/>
          <w:sz w:val="28"/>
          <w:szCs w:val="28"/>
        </w:rPr>
        <w:t>不少于总学时10%</w:t>
      </w:r>
      <w:r>
        <w:rPr>
          <w:rFonts w:ascii="仿宋" w:eastAsia="仿宋" w:hAnsi="仿宋" w:hint="eastAsia"/>
          <w:bCs/>
          <w:sz w:val="28"/>
          <w:szCs w:val="28"/>
        </w:rPr>
        <w:t>，即</w:t>
      </w:r>
      <w:r w:rsidRPr="00913ECD">
        <w:rPr>
          <w:rFonts w:ascii="仿宋" w:eastAsia="仿宋" w:hAnsi="仿宋" w:hint="eastAsia"/>
          <w:bCs/>
          <w:sz w:val="28"/>
          <w:szCs w:val="28"/>
        </w:rPr>
        <w:t>（专业拓展课+公共任选课）/专业总学时</w:t>
      </w:r>
      <w:r>
        <w:rPr>
          <w:rFonts w:ascii="仿宋" w:eastAsia="仿宋" w:hAnsi="仿宋" w:hint="eastAsia"/>
          <w:bCs/>
          <w:sz w:val="28"/>
          <w:szCs w:val="28"/>
        </w:rPr>
        <w:t>≥</w:t>
      </w:r>
      <w:r>
        <w:rPr>
          <w:rFonts w:ascii="仿宋" w:eastAsia="仿宋" w:hAnsi="仿宋"/>
          <w:bCs/>
          <w:sz w:val="28"/>
          <w:szCs w:val="28"/>
        </w:rPr>
        <w:t>2720*10%=272</w:t>
      </w:r>
      <w:r>
        <w:rPr>
          <w:rFonts w:ascii="仿宋" w:eastAsia="仿宋" w:hAnsi="仿宋" w:hint="eastAsia"/>
          <w:bCs/>
          <w:sz w:val="28"/>
          <w:szCs w:val="28"/>
        </w:rPr>
        <w:t>学时。</w:t>
      </w:r>
    </w:p>
    <w:p w14:paraId="14685BC2" w14:textId="04209592" w:rsidR="00E61079" w:rsidRDefault="00E61079" w:rsidP="000B24E2">
      <w:pPr>
        <w:spacing w:line="460" w:lineRule="exact"/>
        <w:ind w:firstLineChars="200" w:firstLine="560"/>
        <w:jc w:val="left"/>
        <w:rPr>
          <w:rFonts w:ascii="仿宋" w:eastAsia="仿宋" w:hAnsi="仿宋"/>
          <w:bCs/>
          <w:sz w:val="28"/>
          <w:szCs w:val="28"/>
        </w:rPr>
      </w:pPr>
      <w:r w:rsidRPr="00913ECD">
        <w:rPr>
          <w:rFonts w:ascii="仿宋" w:eastAsia="仿宋" w:hAnsi="仿宋" w:hint="eastAsia"/>
          <w:bCs/>
          <w:sz w:val="28"/>
          <w:szCs w:val="28"/>
        </w:rPr>
        <w:t>3</w:t>
      </w:r>
      <w:r w:rsidR="00D01C0D">
        <w:rPr>
          <w:rFonts w:ascii="仿宋" w:eastAsia="仿宋" w:hAnsi="仿宋" w:hint="eastAsia"/>
          <w:bCs/>
          <w:sz w:val="28"/>
          <w:szCs w:val="28"/>
        </w:rPr>
        <w:t>．</w:t>
      </w:r>
      <w:r>
        <w:rPr>
          <w:rFonts w:ascii="仿宋" w:eastAsia="仿宋" w:hAnsi="仿宋" w:hint="eastAsia"/>
          <w:bCs/>
          <w:sz w:val="28"/>
          <w:szCs w:val="28"/>
        </w:rPr>
        <w:t>实践性教学学时</w:t>
      </w:r>
      <w:r w:rsidR="009B64FF">
        <w:rPr>
          <w:rFonts w:ascii="仿宋" w:eastAsia="仿宋" w:hAnsi="仿宋" w:hint="eastAsia"/>
          <w:bCs/>
          <w:sz w:val="28"/>
          <w:szCs w:val="28"/>
        </w:rPr>
        <w:t>占比：</w:t>
      </w:r>
      <w:r>
        <w:rPr>
          <w:rFonts w:ascii="仿宋" w:eastAsia="仿宋" w:hAnsi="仿宋" w:hint="eastAsia"/>
          <w:bCs/>
          <w:sz w:val="28"/>
          <w:szCs w:val="28"/>
        </w:rPr>
        <w:t>原则上</w:t>
      </w:r>
      <w:r w:rsidR="009B64FF">
        <w:rPr>
          <w:rFonts w:ascii="仿宋" w:eastAsia="仿宋" w:hAnsi="仿宋" w:hint="eastAsia"/>
          <w:bCs/>
          <w:sz w:val="28"/>
          <w:szCs w:val="28"/>
        </w:rPr>
        <w:t>占</w:t>
      </w:r>
      <w:r>
        <w:rPr>
          <w:rFonts w:ascii="仿宋" w:eastAsia="仿宋" w:hAnsi="仿宋" w:hint="eastAsia"/>
          <w:bCs/>
          <w:sz w:val="28"/>
          <w:szCs w:val="28"/>
        </w:rPr>
        <w:t>总学时数5</w:t>
      </w:r>
      <w:r>
        <w:rPr>
          <w:rFonts w:ascii="仿宋" w:eastAsia="仿宋" w:hAnsi="仿宋"/>
          <w:bCs/>
          <w:sz w:val="28"/>
          <w:szCs w:val="28"/>
        </w:rPr>
        <w:t>0%</w:t>
      </w:r>
      <w:r>
        <w:rPr>
          <w:rFonts w:ascii="仿宋" w:eastAsia="仿宋" w:hAnsi="仿宋" w:hint="eastAsia"/>
          <w:bCs/>
          <w:sz w:val="28"/>
          <w:szCs w:val="28"/>
        </w:rPr>
        <w:t>以上。</w:t>
      </w:r>
    </w:p>
    <w:p w14:paraId="0294D927" w14:textId="642A5BCD" w:rsidR="00E61079" w:rsidRPr="00A67928" w:rsidRDefault="00E61079" w:rsidP="00A67928">
      <w:pPr>
        <w:pStyle w:val="a7"/>
        <w:numPr>
          <w:ilvl w:val="0"/>
          <w:numId w:val="6"/>
        </w:numPr>
        <w:spacing w:line="460" w:lineRule="exact"/>
        <w:ind w:left="567" w:firstLineChars="0" w:firstLine="0"/>
        <w:jc w:val="left"/>
        <w:rPr>
          <w:rFonts w:ascii="黑体" w:eastAsia="黑体" w:hAnsi="黑体"/>
          <w:bCs/>
          <w:sz w:val="28"/>
          <w:szCs w:val="28"/>
        </w:rPr>
      </w:pPr>
      <w:r w:rsidRPr="00A67928">
        <w:rPr>
          <w:rFonts w:ascii="黑体" w:eastAsia="黑体" w:hAnsi="黑体" w:hint="eastAsia"/>
          <w:bCs/>
          <w:sz w:val="28"/>
          <w:szCs w:val="28"/>
        </w:rPr>
        <w:t>完善审定流程</w:t>
      </w:r>
    </w:p>
    <w:p w14:paraId="235B5F13" w14:textId="6999E292" w:rsidR="00E61079" w:rsidRDefault="00E61079" w:rsidP="000B24E2">
      <w:pPr>
        <w:spacing w:line="460" w:lineRule="exact"/>
        <w:ind w:firstLine="570"/>
        <w:jc w:val="left"/>
        <w:rPr>
          <w:rFonts w:ascii="仿宋" w:eastAsia="仿宋" w:hAnsi="仿宋"/>
          <w:bCs/>
          <w:sz w:val="28"/>
          <w:szCs w:val="28"/>
        </w:rPr>
      </w:pPr>
      <w:r>
        <w:rPr>
          <w:rFonts w:ascii="仿宋" w:eastAsia="仿宋" w:hAnsi="仿宋" w:hint="eastAsia"/>
          <w:bCs/>
          <w:sz w:val="28"/>
          <w:szCs w:val="28"/>
        </w:rPr>
        <w:t>学校组织行业企业专家，对专业人才培养方案进行论证，以及</w:t>
      </w:r>
      <w:r w:rsidRPr="00B661C8">
        <w:rPr>
          <w:rFonts w:ascii="仿宋" w:eastAsia="仿宋" w:hAnsi="仿宋" w:hint="eastAsia"/>
          <w:bCs/>
          <w:sz w:val="28"/>
          <w:szCs w:val="28"/>
        </w:rPr>
        <w:t>学校专业教学指导委员会</w:t>
      </w:r>
      <w:r>
        <w:rPr>
          <w:rFonts w:ascii="仿宋" w:eastAsia="仿宋" w:hAnsi="仿宋" w:hint="eastAsia"/>
          <w:bCs/>
          <w:sz w:val="28"/>
          <w:szCs w:val="28"/>
        </w:rPr>
        <w:t>讨论后，经分管教学副校长和校长签字后，提交校级党组织会议审定（附件</w:t>
      </w:r>
      <w:r w:rsidR="009819DC">
        <w:rPr>
          <w:rFonts w:ascii="仿宋" w:eastAsia="仿宋" w:hAnsi="仿宋"/>
          <w:bCs/>
          <w:sz w:val="28"/>
          <w:szCs w:val="28"/>
        </w:rPr>
        <w:t>4</w:t>
      </w:r>
      <w:r>
        <w:rPr>
          <w:rFonts w:ascii="仿宋" w:eastAsia="仿宋" w:hAnsi="仿宋" w:hint="eastAsia"/>
          <w:bCs/>
          <w:sz w:val="28"/>
          <w:szCs w:val="28"/>
        </w:rPr>
        <w:t>）。</w:t>
      </w:r>
    </w:p>
    <w:p w14:paraId="14B5CB7C" w14:textId="77777777" w:rsidR="001803B2" w:rsidRDefault="001803B2" w:rsidP="000B24E2">
      <w:pPr>
        <w:spacing w:line="460" w:lineRule="exact"/>
        <w:ind w:firstLine="570"/>
        <w:jc w:val="left"/>
        <w:rPr>
          <w:rFonts w:ascii="仿宋" w:eastAsia="仿宋" w:hAnsi="仿宋"/>
          <w:bCs/>
          <w:sz w:val="28"/>
          <w:szCs w:val="28"/>
        </w:rPr>
      </w:pPr>
    </w:p>
    <w:p w14:paraId="035B0E56" w14:textId="69EE49C2" w:rsidR="00E61079" w:rsidRPr="00A67928" w:rsidRDefault="00E61079" w:rsidP="00A67928">
      <w:pPr>
        <w:pStyle w:val="a7"/>
        <w:numPr>
          <w:ilvl w:val="0"/>
          <w:numId w:val="6"/>
        </w:numPr>
        <w:spacing w:line="460" w:lineRule="exact"/>
        <w:ind w:left="567" w:firstLineChars="0" w:firstLine="0"/>
        <w:jc w:val="left"/>
        <w:rPr>
          <w:rFonts w:ascii="黑体" w:eastAsia="黑体" w:hAnsi="黑体"/>
          <w:bCs/>
          <w:sz w:val="28"/>
          <w:szCs w:val="28"/>
        </w:rPr>
      </w:pPr>
      <w:r w:rsidRPr="00A67928">
        <w:rPr>
          <w:rFonts w:ascii="黑体" w:eastAsia="黑体" w:hAnsi="黑体" w:hint="eastAsia"/>
          <w:bCs/>
          <w:sz w:val="28"/>
          <w:szCs w:val="28"/>
        </w:rPr>
        <w:lastRenderedPageBreak/>
        <w:t>注重发布</w:t>
      </w:r>
    </w:p>
    <w:p w14:paraId="5741A6B9" w14:textId="1D4C2233" w:rsidR="00E61079" w:rsidRDefault="00E61079" w:rsidP="000B24E2">
      <w:pPr>
        <w:spacing w:line="460" w:lineRule="exact"/>
        <w:ind w:firstLine="555"/>
        <w:jc w:val="left"/>
        <w:rPr>
          <w:rFonts w:ascii="仿宋" w:eastAsia="仿宋" w:hAnsi="仿宋"/>
          <w:bCs/>
          <w:sz w:val="28"/>
          <w:szCs w:val="28"/>
        </w:rPr>
      </w:pPr>
      <w:r>
        <w:rPr>
          <w:rFonts w:ascii="仿宋" w:eastAsia="仿宋" w:hAnsi="仿宋" w:hint="eastAsia"/>
          <w:bCs/>
          <w:sz w:val="28"/>
          <w:szCs w:val="28"/>
        </w:rPr>
        <w:t>审定通过的专业人才培养方案，学校教务处按程序发布执行，报上级教育行政部门备案，并通过学校网站等主动向社会公布，接受全社会监督。</w:t>
      </w:r>
    </w:p>
    <w:p w14:paraId="0CD0E61D" w14:textId="2C002B01" w:rsidR="00E61079" w:rsidRPr="00A67928" w:rsidRDefault="007732AA" w:rsidP="00A67928">
      <w:pPr>
        <w:pStyle w:val="a7"/>
        <w:numPr>
          <w:ilvl w:val="0"/>
          <w:numId w:val="6"/>
        </w:numPr>
        <w:spacing w:line="460" w:lineRule="exact"/>
        <w:ind w:left="567" w:firstLineChars="0" w:firstLine="0"/>
        <w:jc w:val="left"/>
        <w:rPr>
          <w:rFonts w:ascii="黑体" w:eastAsia="黑体" w:hAnsi="黑体"/>
          <w:bCs/>
          <w:sz w:val="28"/>
          <w:szCs w:val="28"/>
        </w:rPr>
      </w:pPr>
      <w:r w:rsidRPr="00A67928">
        <w:rPr>
          <w:rFonts w:ascii="黑体" w:eastAsia="黑体" w:hAnsi="黑体" w:hint="eastAsia"/>
          <w:bCs/>
          <w:sz w:val="28"/>
          <w:szCs w:val="28"/>
        </w:rPr>
        <w:t>面向</w:t>
      </w:r>
      <w:r w:rsidR="00F716EE" w:rsidRPr="00A67928">
        <w:rPr>
          <w:rFonts w:ascii="黑体" w:eastAsia="黑体" w:hAnsi="黑体" w:hint="eastAsia"/>
          <w:bCs/>
          <w:sz w:val="28"/>
          <w:szCs w:val="28"/>
        </w:rPr>
        <w:t>对象</w:t>
      </w:r>
    </w:p>
    <w:p w14:paraId="20C0A9E8" w14:textId="0CF9A42A" w:rsidR="007732AA" w:rsidRPr="00A67928" w:rsidRDefault="007732AA" w:rsidP="000B24E2">
      <w:pPr>
        <w:spacing w:line="460" w:lineRule="exact"/>
        <w:ind w:firstLine="570"/>
        <w:jc w:val="left"/>
        <w:rPr>
          <w:rFonts w:ascii="黑体" w:eastAsia="黑体" w:hAnsi="黑体"/>
          <w:bCs/>
          <w:sz w:val="28"/>
          <w:szCs w:val="28"/>
        </w:rPr>
      </w:pPr>
      <w:r>
        <w:rPr>
          <w:rFonts w:ascii="仿宋" w:eastAsia="仿宋" w:hAnsi="仿宋" w:hint="eastAsia"/>
          <w:bCs/>
          <w:sz w:val="28"/>
          <w:szCs w:val="28"/>
        </w:rPr>
        <w:t>本次专业人才培养方案修订工作面向校内所有高职专业</w:t>
      </w:r>
      <w:r w:rsidR="003246DC">
        <w:rPr>
          <w:rFonts w:ascii="仿宋" w:eastAsia="仿宋" w:hAnsi="仿宋" w:hint="eastAsia"/>
          <w:bCs/>
          <w:sz w:val="28"/>
          <w:szCs w:val="28"/>
        </w:rPr>
        <w:t>（三年制）</w:t>
      </w:r>
      <w:r>
        <w:rPr>
          <w:rFonts w:ascii="仿宋" w:eastAsia="仿宋" w:hAnsi="仿宋" w:hint="eastAsia"/>
          <w:bCs/>
          <w:sz w:val="28"/>
          <w:szCs w:val="28"/>
        </w:rPr>
        <w:t>。</w:t>
      </w:r>
    </w:p>
    <w:p w14:paraId="52C301FD" w14:textId="28D9ED27" w:rsidR="003F7E2A" w:rsidRDefault="003F7E2A" w:rsidP="00A67928">
      <w:pPr>
        <w:pStyle w:val="a7"/>
        <w:numPr>
          <w:ilvl w:val="0"/>
          <w:numId w:val="6"/>
        </w:numPr>
        <w:spacing w:line="460" w:lineRule="exact"/>
        <w:ind w:left="567" w:firstLineChars="0" w:firstLine="0"/>
        <w:jc w:val="left"/>
        <w:rPr>
          <w:rFonts w:ascii="仿宋" w:eastAsia="仿宋" w:hAnsi="仿宋"/>
          <w:bCs/>
          <w:sz w:val="28"/>
          <w:szCs w:val="28"/>
        </w:rPr>
      </w:pPr>
      <w:r w:rsidRPr="00A67928">
        <w:rPr>
          <w:rFonts w:ascii="黑体" w:eastAsia="黑体" w:hAnsi="黑体" w:hint="eastAsia"/>
          <w:bCs/>
          <w:sz w:val="28"/>
          <w:szCs w:val="28"/>
        </w:rPr>
        <w:t>加强分类指导</w:t>
      </w:r>
    </w:p>
    <w:p w14:paraId="5B7C8339" w14:textId="7FD19755" w:rsidR="003F7E2A" w:rsidRDefault="003F7E2A" w:rsidP="000B24E2">
      <w:pPr>
        <w:spacing w:line="460" w:lineRule="exact"/>
        <w:ind w:firstLine="570"/>
        <w:jc w:val="left"/>
        <w:rPr>
          <w:rFonts w:ascii="仿宋" w:eastAsia="仿宋" w:hAnsi="仿宋"/>
          <w:bCs/>
          <w:sz w:val="28"/>
          <w:szCs w:val="28"/>
        </w:rPr>
      </w:pPr>
      <w:r>
        <w:rPr>
          <w:rFonts w:ascii="仿宋" w:eastAsia="仿宋" w:hAnsi="仿宋" w:hint="eastAsia"/>
          <w:bCs/>
          <w:sz w:val="28"/>
          <w:szCs w:val="28"/>
        </w:rPr>
        <w:t>鼓励专业结合实际，制定</w:t>
      </w:r>
      <w:r w:rsidR="007366F7">
        <w:rPr>
          <w:rFonts w:ascii="仿宋" w:eastAsia="仿宋" w:hAnsi="仿宋" w:hint="eastAsia"/>
          <w:bCs/>
          <w:sz w:val="28"/>
          <w:szCs w:val="28"/>
        </w:rPr>
        <w:t>不同专业类别特点的专业人才培养方案：</w:t>
      </w:r>
    </w:p>
    <w:p w14:paraId="18DCA591" w14:textId="48FA6B98" w:rsidR="003F7E2A" w:rsidRPr="003F7E2A" w:rsidRDefault="003F7E2A" w:rsidP="000B24E2">
      <w:pPr>
        <w:spacing w:line="460" w:lineRule="exact"/>
        <w:jc w:val="left"/>
        <w:rPr>
          <w:rFonts w:ascii="仿宋" w:eastAsia="仿宋" w:hAnsi="仿宋"/>
          <w:bCs/>
          <w:sz w:val="28"/>
          <w:szCs w:val="28"/>
        </w:rPr>
      </w:pPr>
      <w:r>
        <w:rPr>
          <w:rFonts w:ascii="仿宋" w:eastAsia="仿宋" w:hAnsi="仿宋" w:hint="eastAsia"/>
          <w:bCs/>
          <w:sz w:val="28"/>
          <w:szCs w:val="28"/>
        </w:rPr>
        <w:t>高</w:t>
      </w:r>
      <w:r w:rsidR="009B64FF">
        <w:rPr>
          <w:rFonts w:ascii="仿宋" w:eastAsia="仿宋" w:hAnsi="仿宋" w:hint="eastAsia"/>
          <w:bCs/>
          <w:sz w:val="28"/>
          <w:szCs w:val="28"/>
        </w:rPr>
        <w:t>本贯通</w:t>
      </w:r>
      <w:r>
        <w:rPr>
          <w:rFonts w:ascii="仿宋" w:eastAsia="仿宋" w:hAnsi="仿宋" w:hint="eastAsia"/>
          <w:bCs/>
          <w:sz w:val="28"/>
          <w:szCs w:val="28"/>
        </w:rPr>
        <w:t>专业</w:t>
      </w:r>
      <w:r w:rsidR="009B64FF">
        <w:rPr>
          <w:rFonts w:ascii="仿宋" w:eastAsia="仿宋" w:hAnsi="仿宋" w:hint="eastAsia"/>
          <w:bCs/>
          <w:sz w:val="28"/>
          <w:szCs w:val="28"/>
        </w:rPr>
        <w:t>的</w:t>
      </w:r>
      <w:r>
        <w:rPr>
          <w:rFonts w:ascii="仿宋" w:eastAsia="仿宋" w:hAnsi="仿宋" w:hint="eastAsia"/>
          <w:bCs/>
          <w:sz w:val="28"/>
          <w:szCs w:val="28"/>
        </w:rPr>
        <w:t>第一至第三学年</w:t>
      </w:r>
      <w:r w:rsidR="007366F7">
        <w:rPr>
          <w:rFonts w:ascii="仿宋" w:eastAsia="仿宋" w:hAnsi="仿宋" w:hint="eastAsia"/>
          <w:bCs/>
          <w:sz w:val="28"/>
          <w:szCs w:val="28"/>
        </w:rPr>
        <w:t>，中高职贯通培养专业的第四至第五学年，和校内三年制专业的平行班，</w:t>
      </w:r>
      <w:r w:rsidR="009F0621">
        <w:rPr>
          <w:rFonts w:ascii="仿宋" w:eastAsia="仿宋" w:hAnsi="仿宋" w:hint="eastAsia"/>
          <w:bCs/>
          <w:sz w:val="28"/>
          <w:szCs w:val="28"/>
        </w:rPr>
        <w:t>专业</w:t>
      </w:r>
      <w:r w:rsidR="009B64FF">
        <w:rPr>
          <w:rFonts w:ascii="仿宋" w:eastAsia="仿宋" w:hAnsi="仿宋" w:hint="eastAsia"/>
          <w:bCs/>
          <w:sz w:val="28"/>
          <w:szCs w:val="28"/>
        </w:rPr>
        <w:t>应当</w:t>
      </w:r>
      <w:r w:rsidR="007366F7">
        <w:rPr>
          <w:rFonts w:ascii="仿宋" w:eastAsia="仿宋" w:hAnsi="仿宋" w:hint="eastAsia"/>
          <w:bCs/>
          <w:sz w:val="28"/>
          <w:szCs w:val="28"/>
        </w:rPr>
        <w:t>进行</w:t>
      </w:r>
      <w:r>
        <w:rPr>
          <w:rFonts w:ascii="仿宋" w:eastAsia="仿宋" w:hAnsi="仿宋" w:hint="eastAsia"/>
          <w:bCs/>
          <w:sz w:val="28"/>
          <w:szCs w:val="28"/>
        </w:rPr>
        <w:t>课程设置</w:t>
      </w:r>
      <w:r w:rsidR="007366F7">
        <w:rPr>
          <w:rFonts w:ascii="仿宋" w:eastAsia="仿宋" w:hAnsi="仿宋" w:hint="eastAsia"/>
          <w:bCs/>
          <w:sz w:val="28"/>
          <w:szCs w:val="28"/>
        </w:rPr>
        <w:t>的统筹设计</w:t>
      </w:r>
      <w:r>
        <w:rPr>
          <w:rFonts w:ascii="仿宋" w:eastAsia="仿宋" w:hAnsi="仿宋" w:hint="eastAsia"/>
          <w:bCs/>
          <w:sz w:val="28"/>
          <w:szCs w:val="28"/>
        </w:rPr>
        <w:t>和师资</w:t>
      </w:r>
      <w:r w:rsidR="00F716EE">
        <w:rPr>
          <w:rFonts w:ascii="仿宋" w:eastAsia="仿宋" w:hAnsi="仿宋" w:hint="eastAsia"/>
          <w:bCs/>
          <w:sz w:val="28"/>
          <w:szCs w:val="28"/>
        </w:rPr>
        <w:t>队伍</w:t>
      </w:r>
      <w:r w:rsidR="007366F7">
        <w:rPr>
          <w:rFonts w:ascii="仿宋" w:eastAsia="仿宋" w:hAnsi="仿宋" w:hint="eastAsia"/>
          <w:bCs/>
          <w:sz w:val="28"/>
          <w:szCs w:val="28"/>
        </w:rPr>
        <w:t>的充分调度。</w:t>
      </w:r>
    </w:p>
    <w:p w14:paraId="30FFC674" w14:textId="569A2882" w:rsidR="007732AA" w:rsidRDefault="007732AA" w:rsidP="000B24E2">
      <w:pPr>
        <w:spacing w:line="460" w:lineRule="exact"/>
        <w:ind w:firstLine="570"/>
        <w:jc w:val="left"/>
        <w:rPr>
          <w:rFonts w:ascii="仿宋" w:eastAsia="仿宋" w:hAnsi="仿宋"/>
          <w:bCs/>
          <w:sz w:val="28"/>
          <w:szCs w:val="28"/>
        </w:rPr>
      </w:pPr>
      <w:r>
        <w:rPr>
          <w:rFonts w:ascii="仿宋" w:eastAsia="仿宋" w:hAnsi="仿宋" w:hint="eastAsia"/>
          <w:bCs/>
          <w:sz w:val="28"/>
          <w:szCs w:val="28"/>
        </w:rPr>
        <w:t>高本贯通</w:t>
      </w:r>
      <w:r w:rsidR="003F7E2A">
        <w:rPr>
          <w:rFonts w:ascii="仿宋" w:eastAsia="仿宋" w:hAnsi="仿宋" w:hint="eastAsia"/>
          <w:bCs/>
          <w:sz w:val="28"/>
          <w:szCs w:val="28"/>
        </w:rPr>
        <w:t>的</w:t>
      </w:r>
      <w:r>
        <w:rPr>
          <w:rFonts w:ascii="仿宋" w:eastAsia="仿宋" w:hAnsi="仿宋" w:hint="eastAsia"/>
          <w:bCs/>
          <w:sz w:val="28"/>
          <w:szCs w:val="28"/>
        </w:rPr>
        <w:t>专业：请按照同样时间节点，向教务处报备面向2024</w:t>
      </w:r>
      <w:r w:rsidR="00F716EE">
        <w:rPr>
          <w:rFonts w:ascii="仿宋" w:eastAsia="仿宋" w:hAnsi="仿宋" w:hint="eastAsia"/>
          <w:bCs/>
          <w:sz w:val="28"/>
          <w:szCs w:val="28"/>
        </w:rPr>
        <w:t>级新生的专业人才培养方案</w:t>
      </w:r>
      <w:r>
        <w:rPr>
          <w:rFonts w:ascii="仿宋" w:eastAsia="仿宋" w:hAnsi="仿宋" w:hint="eastAsia"/>
          <w:bCs/>
          <w:sz w:val="28"/>
          <w:szCs w:val="28"/>
        </w:rPr>
        <w:t>和教学进程表。</w:t>
      </w:r>
    </w:p>
    <w:p w14:paraId="4AF657B5" w14:textId="1DD8DC76" w:rsidR="007732AA" w:rsidRDefault="007732AA" w:rsidP="000B24E2">
      <w:pPr>
        <w:spacing w:line="460" w:lineRule="exact"/>
        <w:ind w:firstLine="570"/>
        <w:jc w:val="left"/>
        <w:rPr>
          <w:rFonts w:ascii="仿宋" w:eastAsia="仿宋" w:hAnsi="仿宋"/>
          <w:bCs/>
          <w:sz w:val="28"/>
          <w:szCs w:val="28"/>
        </w:rPr>
      </w:pPr>
      <w:r>
        <w:rPr>
          <w:rFonts w:ascii="仿宋" w:eastAsia="仿宋" w:hAnsi="仿宋" w:hint="eastAsia"/>
          <w:bCs/>
          <w:sz w:val="28"/>
          <w:szCs w:val="28"/>
        </w:rPr>
        <w:t>中高职贯通培养</w:t>
      </w:r>
      <w:r w:rsidR="003F7E2A">
        <w:rPr>
          <w:rFonts w:ascii="仿宋" w:eastAsia="仿宋" w:hAnsi="仿宋" w:hint="eastAsia"/>
          <w:bCs/>
          <w:sz w:val="28"/>
          <w:szCs w:val="28"/>
        </w:rPr>
        <w:t>的</w:t>
      </w:r>
      <w:r>
        <w:rPr>
          <w:rFonts w:ascii="仿宋" w:eastAsia="仿宋" w:hAnsi="仿宋" w:hint="eastAsia"/>
          <w:bCs/>
          <w:sz w:val="28"/>
          <w:szCs w:val="28"/>
        </w:rPr>
        <w:t>专业：要求同上。</w:t>
      </w:r>
    </w:p>
    <w:p w14:paraId="4B924947" w14:textId="4B6BABC3" w:rsidR="008A1D2F" w:rsidRPr="00A67928" w:rsidRDefault="008A1D2F" w:rsidP="00A67928">
      <w:pPr>
        <w:pStyle w:val="a7"/>
        <w:numPr>
          <w:ilvl w:val="0"/>
          <w:numId w:val="6"/>
        </w:numPr>
        <w:spacing w:line="460" w:lineRule="exact"/>
        <w:ind w:left="567" w:firstLineChars="0" w:firstLine="0"/>
        <w:jc w:val="left"/>
        <w:rPr>
          <w:rFonts w:ascii="黑体" w:eastAsia="黑体" w:hAnsi="黑体"/>
          <w:bCs/>
          <w:sz w:val="28"/>
          <w:szCs w:val="28"/>
        </w:rPr>
      </w:pPr>
      <w:r w:rsidRPr="00A67928">
        <w:rPr>
          <w:rFonts w:ascii="黑体" w:eastAsia="黑体" w:hAnsi="黑体" w:hint="eastAsia"/>
          <w:bCs/>
          <w:sz w:val="28"/>
          <w:szCs w:val="28"/>
        </w:rPr>
        <w:t>概念梳理</w:t>
      </w:r>
    </w:p>
    <w:p w14:paraId="44572889" w14:textId="71CCEAD4" w:rsidR="0094272A" w:rsidRPr="00A67928" w:rsidRDefault="008A1D2F" w:rsidP="00A67928">
      <w:pPr>
        <w:pStyle w:val="a7"/>
        <w:numPr>
          <w:ilvl w:val="0"/>
          <w:numId w:val="11"/>
        </w:numPr>
        <w:spacing w:line="460" w:lineRule="exact"/>
        <w:ind w:firstLineChars="0"/>
        <w:jc w:val="left"/>
        <w:rPr>
          <w:rFonts w:ascii="仿宋" w:eastAsia="仿宋" w:hAnsi="仿宋"/>
          <w:bCs/>
          <w:sz w:val="28"/>
          <w:szCs w:val="28"/>
        </w:rPr>
      </w:pPr>
      <w:r w:rsidRPr="00A67928">
        <w:rPr>
          <w:rFonts w:ascii="仿宋" w:eastAsia="仿宋" w:hAnsi="仿宋" w:hint="eastAsia"/>
          <w:bCs/>
          <w:sz w:val="28"/>
          <w:szCs w:val="28"/>
        </w:rPr>
        <w:t>专业</w:t>
      </w:r>
      <w:r w:rsidR="0094272A" w:rsidRPr="00A67928">
        <w:rPr>
          <w:rFonts w:ascii="仿宋" w:eastAsia="仿宋" w:hAnsi="仿宋" w:hint="eastAsia"/>
          <w:bCs/>
          <w:sz w:val="28"/>
          <w:szCs w:val="28"/>
        </w:rPr>
        <w:t>课</w:t>
      </w:r>
    </w:p>
    <w:p w14:paraId="11FE45FA" w14:textId="72E4CA18" w:rsidR="008A1D2F" w:rsidRDefault="009F0621" w:rsidP="000B24E2">
      <w:pPr>
        <w:spacing w:line="460" w:lineRule="exact"/>
        <w:ind w:firstLine="570"/>
        <w:jc w:val="left"/>
        <w:rPr>
          <w:rFonts w:ascii="仿宋" w:eastAsia="仿宋" w:hAnsi="仿宋"/>
          <w:bCs/>
          <w:sz w:val="28"/>
          <w:szCs w:val="28"/>
        </w:rPr>
      </w:pPr>
      <w:r>
        <w:rPr>
          <w:rFonts w:ascii="仿宋" w:eastAsia="仿宋" w:hAnsi="仿宋" w:hint="eastAsia"/>
          <w:bCs/>
          <w:sz w:val="28"/>
          <w:szCs w:val="28"/>
        </w:rPr>
        <w:t>专业</w:t>
      </w:r>
      <w:r w:rsidR="009B64FF">
        <w:rPr>
          <w:rFonts w:ascii="仿宋" w:eastAsia="仿宋" w:hAnsi="仿宋" w:hint="eastAsia"/>
          <w:bCs/>
          <w:sz w:val="28"/>
          <w:szCs w:val="28"/>
        </w:rPr>
        <w:t>应</w:t>
      </w:r>
      <w:r>
        <w:rPr>
          <w:rFonts w:ascii="仿宋" w:eastAsia="仿宋" w:hAnsi="仿宋" w:hint="eastAsia"/>
          <w:bCs/>
          <w:sz w:val="28"/>
          <w:szCs w:val="28"/>
        </w:rPr>
        <w:t>当</w:t>
      </w:r>
      <w:r w:rsidR="008A1D2F">
        <w:rPr>
          <w:rFonts w:ascii="仿宋" w:eastAsia="仿宋" w:hAnsi="仿宋" w:hint="eastAsia"/>
          <w:bCs/>
          <w:sz w:val="28"/>
          <w:szCs w:val="28"/>
        </w:rPr>
        <w:t>按照</w:t>
      </w:r>
      <w:r w:rsidR="009B64FF">
        <w:rPr>
          <w:rFonts w:ascii="仿宋" w:eastAsia="仿宋" w:hAnsi="仿宋" w:hint="eastAsia"/>
          <w:bCs/>
          <w:sz w:val="28"/>
          <w:szCs w:val="28"/>
        </w:rPr>
        <w:t>相应</w:t>
      </w:r>
      <w:r w:rsidR="008A1D2F">
        <w:rPr>
          <w:rFonts w:ascii="仿宋" w:eastAsia="仿宋" w:hAnsi="仿宋" w:hint="eastAsia"/>
          <w:bCs/>
          <w:sz w:val="28"/>
          <w:szCs w:val="28"/>
        </w:rPr>
        <w:t>职业岗位（群）</w:t>
      </w:r>
      <w:r w:rsidR="009B64FF">
        <w:rPr>
          <w:rFonts w:ascii="仿宋" w:eastAsia="仿宋" w:hAnsi="仿宋" w:hint="eastAsia"/>
          <w:bCs/>
          <w:sz w:val="28"/>
          <w:szCs w:val="28"/>
        </w:rPr>
        <w:t>的能力要求，</w:t>
      </w:r>
      <w:r w:rsidR="008A1D2F">
        <w:rPr>
          <w:rFonts w:ascii="仿宋" w:eastAsia="仿宋" w:hAnsi="仿宋" w:hint="eastAsia"/>
          <w:bCs/>
          <w:sz w:val="28"/>
          <w:szCs w:val="28"/>
        </w:rPr>
        <w:t>确定6</w:t>
      </w:r>
      <w:r w:rsidR="009B64FF">
        <w:rPr>
          <w:rFonts w:ascii="仿宋" w:eastAsia="仿宋" w:hAnsi="仿宋" w:hint="eastAsia"/>
          <w:bCs/>
          <w:sz w:val="28"/>
          <w:szCs w:val="28"/>
        </w:rPr>
        <w:t>至</w:t>
      </w:r>
      <w:r w:rsidR="008A1D2F">
        <w:rPr>
          <w:rFonts w:ascii="仿宋" w:eastAsia="仿宋" w:hAnsi="仿宋" w:hint="eastAsia"/>
          <w:bCs/>
          <w:sz w:val="28"/>
          <w:szCs w:val="28"/>
        </w:rPr>
        <w:t>8门专业核心课程和若干门专业课程（专业基础课和专业拓展课）。</w:t>
      </w:r>
    </w:p>
    <w:p w14:paraId="412E3389" w14:textId="1A311876" w:rsidR="0094272A" w:rsidRPr="00A67928" w:rsidRDefault="0094272A" w:rsidP="00A67928">
      <w:pPr>
        <w:pStyle w:val="a7"/>
        <w:numPr>
          <w:ilvl w:val="0"/>
          <w:numId w:val="11"/>
        </w:numPr>
        <w:spacing w:line="460" w:lineRule="exact"/>
        <w:ind w:firstLineChars="0"/>
        <w:jc w:val="left"/>
        <w:rPr>
          <w:rFonts w:ascii="仿宋" w:eastAsia="仿宋" w:hAnsi="仿宋"/>
          <w:bCs/>
          <w:sz w:val="28"/>
          <w:szCs w:val="28"/>
        </w:rPr>
      </w:pPr>
      <w:r w:rsidRPr="00A67928">
        <w:rPr>
          <w:rFonts w:ascii="仿宋" w:eastAsia="仿宋" w:hAnsi="仿宋" w:hint="eastAsia"/>
          <w:bCs/>
          <w:sz w:val="28"/>
          <w:szCs w:val="28"/>
        </w:rPr>
        <w:t>工学结合实习</w:t>
      </w:r>
    </w:p>
    <w:p w14:paraId="337DB2F7" w14:textId="27658D7D" w:rsidR="008A1D2F" w:rsidRDefault="008A1D2F" w:rsidP="000B24E2">
      <w:pPr>
        <w:spacing w:line="460" w:lineRule="exact"/>
        <w:ind w:firstLine="570"/>
        <w:jc w:val="left"/>
        <w:rPr>
          <w:rFonts w:ascii="仿宋" w:eastAsia="仿宋" w:hAnsi="仿宋"/>
          <w:bCs/>
          <w:sz w:val="28"/>
          <w:szCs w:val="28"/>
        </w:rPr>
      </w:pPr>
      <w:r>
        <w:rPr>
          <w:rFonts w:ascii="仿宋" w:eastAsia="仿宋" w:hAnsi="仿宋" w:hint="eastAsia"/>
          <w:bCs/>
          <w:sz w:val="28"/>
          <w:szCs w:val="28"/>
        </w:rPr>
        <w:t>包括认识实习，</w:t>
      </w:r>
      <w:proofErr w:type="gramStart"/>
      <w:r>
        <w:rPr>
          <w:rFonts w:ascii="仿宋" w:eastAsia="仿宋" w:hAnsi="仿宋" w:hint="eastAsia"/>
          <w:bCs/>
          <w:sz w:val="28"/>
          <w:szCs w:val="28"/>
        </w:rPr>
        <w:t>跟岗实习</w:t>
      </w:r>
      <w:proofErr w:type="gramEnd"/>
      <w:r>
        <w:rPr>
          <w:rFonts w:ascii="仿宋" w:eastAsia="仿宋" w:hAnsi="仿宋" w:hint="eastAsia"/>
          <w:bCs/>
          <w:sz w:val="28"/>
          <w:szCs w:val="28"/>
        </w:rPr>
        <w:t>，</w:t>
      </w:r>
      <w:r w:rsidR="002D4796">
        <w:rPr>
          <w:rFonts w:ascii="仿宋" w:eastAsia="仿宋" w:hAnsi="仿宋" w:hint="eastAsia"/>
          <w:bCs/>
          <w:sz w:val="28"/>
          <w:szCs w:val="28"/>
        </w:rPr>
        <w:t>顶岗实习。教学进程表设定</w:t>
      </w:r>
      <w:r>
        <w:rPr>
          <w:rFonts w:ascii="仿宋" w:eastAsia="仿宋" w:hAnsi="仿宋" w:hint="eastAsia"/>
          <w:bCs/>
          <w:sz w:val="28"/>
          <w:szCs w:val="28"/>
        </w:rPr>
        <w:t>，大</w:t>
      </w:r>
      <w:proofErr w:type="gramStart"/>
      <w:r>
        <w:rPr>
          <w:rFonts w:ascii="仿宋" w:eastAsia="仿宋" w:hAnsi="仿宋" w:hint="eastAsia"/>
          <w:bCs/>
          <w:sz w:val="28"/>
          <w:szCs w:val="28"/>
        </w:rPr>
        <w:t>一</w:t>
      </w:r>
      <w:proofErr w:type="gramEnd"/>
      <w:r w:rsidR="002D4796">
        <w:rPr>
          <w:rFonts w:ascii="仿宋" w:eastAsia="仿宋" w:hAnsi="仿宋" w:hint="eastAsia"/>
          <w:bCs/>
          <w:sz w:val="28"/>
          <w:szCs w:val="28"/>
        </w:rPr>
        <w:t>暑假</w:t>
      </w:r>
      <w:r>
        <w:rPr>
          <w:rFonts w:ascii="仿宋" w:eastAsia="仿宋" w:hAnsi="仿宋" w:hint="eastAsia"/>
          <w:bCs/>
          <w:sz w:val="28"/>
          <w:szCs w:val="28"/>
        </w:rPr>
        <w:t>为认识实习</w:t>
      </w:r>
      <w:r w:rsidR="002D4796">
        <w:rPr>
          <w:rFonts w:ascii="仿宋" w:eastAsia="仿宋" w:hAnsi="仿宋" w:hint="eastAsia"/>
          <w:bCs/>
          <w:sz w:val="28"/>
          <w:szCs w:val="28"/>
        </w:rPr>
        <w:t>（</w:t>
      </w:r>
      <w:r>
        <w:rPr>
          <w:rFonts w:ascii="仿宋" w:eastAsia="仿宋" w:hAnsi="仿宋" w:hint="eastAsia"/>
          <w:bCs/>
          <w:sz w:val="28"/>
          <w:szCs w:val="28"/>
        </w:rPr>
        <w:t>16课时*4周</w:t>
      </w:r>
      <w:r w:rsidR="002D4796">
        <w:rPr>
          <w:rFonts w:ascii="仿宋" w:eastAsia="仿宋" w:hAnsi="仿宋" w:hint="eastAsia"/>
          <w:bCs/>
          <w:sz w:val="28"/>
          <w:szCs w:val="28"/>
        </w:rPr>
        <w:t>）</w:t>
      </w:r>
      <w:r w:rsidR="009F0621">
        <w:rPr>
          <w:rFonts w:ascii="仿宋" w:eastAsia="仿宋" w:hAnsi="仿宋" w:hint="eastAsia"/>
          <w:bCs/>
          <w:sz w:val="28"/>
          <w:szCs w:val="28"/>
        </w:rPr>
        <w:t>，</w:t>
      </w:r>
      <w:r w:rsidR="002D4796">
        <w:rPr>
          <w:rFonts w:ascii="仿宋" w:eastAsia="仿宋" w:hAnsi="仿宋" w:hint="eastAsia"/>
          <w:bCs/>
          <w:sz w:val="28"/>
          <w:szCs w:val="28"/>
        </w:rPr>
        <w:t>大二暑假</w:t>
      </w:r>
      <w:proofErr w:type="gramStart"/>
      <w:r w:rsidR="002D4796">
        <w:rPr>
          <w:rFonts w:ascii="仿宋" w:eastAsia="仿宋" w:hAnsi="仿宋" w:hint="eastAsia"/>
          <w:bCs/>
          <w:sz w:val="28"/>
          <w:szCs w:val="28"/>
        </w:rPr>
        <w:t>为跟岗实习</w:t>
      </w:r>
      <w:proofErr w:type="gramEnd"/>
      <w:r w:rsidR="002D4796">
        <w:rPr>
          <w:rFonts w:ascii="仿宋" w:eastAsia="仿宋" w:hAnsi="仿宋" w:hint="eastAsia"/>
          <w:bCs/>
          <w:sz w:val="28"/>
          <w:szCs w:val="28"/>
        </w:rPr>
        <w:t>（16课时*4周），两</w:t>
      </w:r>
      <w:r w:rsidR="009B64FF">
        <w:rPr>
          <w:rFonts w:ascii="仿宋" w:eastAsia="仿宋" w:hAnsi="仿宋" w:hint="eastAsia"/>
          <w:bCs/>
          <w:sz w:val="28"/>
          <w:szCs w:val="28"/>
        </w:rPr>
        <w:t>个阶段</w:t>
      </w:r>
      <w:r w:rsidR="002D4796">
        <w:rPr>
          <w:rFonts w:ascii="仿宋" w:eastAsia="仿宋" w:hAnsi="仿宋" w:hint="eastAsia"/>
          <w:bCs/>
          <w:sz w:val="28"/>
          <w:szCs w:val="28"/>
        </w:rPr>
        <w:t>都</w:t>
      </w:r>
      <w:r w:rsidR="009B64FF">
        <w:rPr>
          <w:rFonts w:ascii="仿宋" w:eastAsia="仿宋" w:hAnsi="仿宋" w:hint="eastAsia"/>
          <w:bCs/>
          <w:sz w:val="28"/>
          <w:szCs w:val="28"/>
        </w:rPr>
        <w:t>由</w:t>
      </w:r>
      <w:r w:rsidR="002D4796">
        <w:rPr>
          <w:rFonts w:ascii="仿宋" w:eastAsia="仿宋" w:hAnsi="仿宋" w:hint="eastAsia"/>
          <w:bCs/>
          <w:sz w:val="28"/>
          <w:szCs w:val="28"/>
        </w:rPr>
        <w:t>专业自行安排；</w:t>
      </w:r>
      <w:r w:rsidR="002D4796" w:rsidRPr="002D4796">
        <w:rPr>
          <w:rFonts w:ascii="仿宋" w:eastAsia="仿宋" w:hAnsi="仿宋" w:hint="eastAsia"/>
          <w:bCs/>
          <w:sz w:val="28"/>
          <w:szCs w:val="28"/>
        </w:rPr>
        <w:t>学生顶岗实习时长一般要求为6个月</w:t>
      </w:r>
      <w:r w:rsidR="002D4796">
        <w:rPr>
          <w:rFonts w:ascii="仿宋" w:eastAsia="仿宋" w:hAnsi="仿宋" w:hint="eastAsia"/>
          <w:bCs/>
          <w:sz w:val="28"/>
          <w:szCs w:val="28"/>
        </w:rPr>
        <w:t>，所以</w:t>
      </w:r>
      <w:r>
        <w:rPr>
          <w:rFonts w:ascii="仿宋" w:eastAsia="仿宋" w:hAnsi="仿宋" w:hint="eastAsia"/>
          <w:bCs/>
          <w:sz w:val="28"/>
          <w:szCs w:val="28"/>
        </w:rPr>
        <w:t>顶岗实习（毕业实习）</w:t>
      </w:r>
      <w:r w:rsidR="002D4796">
        <w:rPr>
          <w:rFonts w:ascii="仿宋" w:eastAsia="仿宋" w:hAnsi="仿宋" w:hint="eastAsia"/>
          <w:bCs/>
          <w:sz w:val="28"/>
          <w:szCs w:val="28"/>
        </w:rPr>
        <w:t>运行周期不变</w:t>
      </w:r>
      <w:r>
        <w:rPr>
          <w:rFonts w:ascii="仿宋" w:eastAsia="仿宋" w:hAnsi="仿宋" w:hint="eastAsia"/>
          <w:bCs/>
          <w:sz w:val="28"/>
          <w:szCs w:val="28"/>
        </w:rPr>
        <w:t>：大三</w:t>
      </w:r>
      <w:r w:rsidR="002D4796">
        <w:rPr>
          <w:rFonts w:ascii="仿宋" w:eastAsia="仿宋" w:hAnsi="仿宋" w:hint="eastAsia"/>
          <w:bCs/>
          <w:sz w:val="28"/>
          <w:szCs w:val="28"/>
        </w:rPr>
        <w:t>秋季学期</w:t>
      </w:r>
      <w:r>
        <w:rPr>
          <w:rFonts w:ascii="仿宋" w:eastAsia="仿宋" w:hAnsi="仿宋" w:hint="eastAsia"/>
          <w:bCs/>
          <w:sz w:val="28"/>
          <w:szCs w:val="28"/>
        </w:rPr>
        <w:t>下半学期开始至大三春季学期</w:t>
      </w:r>
      <w:r w:rsidR="009B64FF">
        <w:rPr>
          <w:rFonts w:ascii="仿宋" w:eastAsia="仿宋" w:hAnsi="仿宋" w:hint="eastAsia"/>
          <w:bCs/>
          <w:sz w:val="28"/>
          <w:szCs w:val="28"/>
        </w:rPr>
        <w:t>上</w:t>
      </w:r>
      <w:r>
        <w:rPr>
          <w:rFonts w:ascii="仿宋" w:eastAsia="仿宋" w:hAnsi="仿宋" w:hint="eastAsia"/>
          <w:bCs/>
          <w:sz w:val="28"/>
          <w:szCs w:val="28"/>
        </w:rPr>
        <w:t>半学期</w:t>
      </w:r>
      <w:r w:rsidR="002D4796">
        <w:rPr>
          <w:rFonts w:ascii="仿宋" w:eastAsia="仿宋" w:hAnsi="仿宋" w:hint="eastAsia"/>
          <w:bCs/>
          <w:sz w:val="28"/>
          <w:szCs w:val="28"/>
        </w:rPr>
        <w:t>结束</w:t>
      </w:r>
      <w:r>
        <w:rPr>
          <w:rFonts w:ascii="仿宋" w:eastAsia="仿宋" w:hAnsi="仿宋" w:hint="eastAsia"/>
          <w:bCs/>
          <w:sz w:val="28"/>
          <w:szCs w:val="28"/>
        </w:rPr>
        <w:t>。</w:t>
      </w:r>
      <w:r w:rsidR="002D4796">
        <w:rPr>
          <w:rFonts w:ascii="仿宋" w:eastAsia="仿宋" w:hAnsi="仿宋" w:hint="eastAsia"/>
          <w:bCs/>
          <w:sz w:val="28"/>
          <w:szCs w:val="28"/>
        </w:rPr>
        <w:t>顶岗实习期间，实习系统同步开放。</w:t>
      </w:r>
    </w:p>
    <w:p w14:paraId="66F584B1" w14:textId="1DF34F2C" w:rsidR="008A1D2F" w:rsidRPr="00A67928" w:rsidRDefault="007366F7" w:rsidP="00A67928">
      <w:pPr>
        <w:pStyle w:val="a7"/>
        <w:numPr>
          <w:ilvl w:val="0"/>
          <w:numId w:val="11"/>
        </w:numPr>
        <w:spacing w:line="460" w:lineRule="exact"/>
        <w:ind w:firstLineChars="0"/>
        <w:jc w:val="left"/>
        <w:rPr>
          <w:rFonts w:ascii="仿宋" w:eastAsia="仿宋" w:hAnsi="仿宋"/>
          <w:bCs/>
          <w:sz w:val="28"/>
          <w:szCs w:val="28"/>
        </w:rPr>
      </w:pPr>
      <w:r w:rsidRPr="00A67928">
        <w:rPr>
          <w:rFonts w:ascii="仿宋" w:eastAsia="仿宋" w:hAnsi="仿宋" w:hint="eastAsia"/>
          <w:bCs/>
          <w:sz w:val="28"/>
          <w:szCs w:val="28"/>
        </w:rPr>
        <w:t>书证融通</w:t>
      </w:r>
    </w:p>
    <w:p w14:paraId="3CC728F5" w14:textId="7E77ABD2" w:rsidR="007366F7" w:rsidRDefault="007366F7" w:rsidP="000B24E2">
      <w:pPr>
        <w:spacing w:line="460" w:lineRule="exact"/>
        <w:ind w:firstLine="570"/>
        <w:jc w:val="left"/>
        <w:rPr>
          <w:rFonts w:ascii="仿宋" w:eastAsia="仿宋" w:hAnsi="仿宋"/>
          <w:bCs/>
          <w:sz w:val="28"/>
          <w:szCs w:val="28"/>
        </w:rPr>
      </w:pPr>
      <w:r>
        <w:rPr>
          <w:rFonts w:ascii="仿宋" w:eastAsia="仿宋" w:hAnsi="仿宋" w:hint="eastAsia"/>
          <w:bCs/>
          <w:sz w:val="28"/>
          <w:szCs w:val="28"/>
        </w:rPr>
        <w:t>鼓励专业积极参与实施职业技能等级证书试点。</w:t>
      </w:r>
      <w:r w:rsidR="00F66F60">
        <w:rPr>
          <w:rFonts w:ascii="仿宋" w:eastAsia="仿宋" w:hAnsi="仿宋" w:hint="eastAsia"/>
          <w:bCs/>
          <w:sz w:val="28"/>
          <w:szCs w:val="28"/>
        </w:rPr>
        <w:t>尤其是行业企业认可度高的有关职业技能等级证书；</w:t>
      </w:r>
      <w:r>
        <w:rPr>
          <w:rFonts w:ascii="仿宋" w:eastAsia="仿宋" w:hAnsi="仿宋" w:hint="eastAsia"/>
          <w:bCs/>
          <w:sz w:val="28"/>
          <w:szCs w:val="28"/>
        </w:rPr>
        <w:t>将职业技能等级标准有关内容及要求有机融入专业课程教学：要区分清楚不同发证部门：教育部</w:t>
      </w:r>
      <w:r w:rsidR="0094272A">
        <w:rPr>
          <w:rFonts w:ascii="仿宋" w:eastAsia="仿宋" w:hAnsi="仿宋" w:hint="eastAsia"/>
          <w:bCs/>
          <w:sz w:val="28"/>
          <w:szCs w:val="28"/>
        </w:rPr>
        <w:t>备案的</w:t>
      </w:r>
      <w:r>
        <w:rPr>
          <w:rFonts w:ascii="仿宋" w:eastAsia="仿宋" w:hAnsi="仿宋" w:hint="eastAsia"/>
          <w:bCs/>
          <w:sz w:val="28"/>
          <w:szCs w:val="28"/>
        </w:rPr>
        <w:t>X</w:t>
      </w:r>
      <w:r w:rsidR="00F66F60" w:rsidRPr="00F66F60">
        <w:rPr>
          <w:rFonts w:ascii="仿宋" w:eastAsia="仿宋" w:hAnsi="仿宋" w:hint="eastAsia"/>
          <w:bCs/>
          <w:sz w:val="28"/>
          <w:szCs w:val="28"/>
        </w:rPr>
        <w:t>证书</w:t>
      </w:r>
      <w:r w:rsidR="00F66F60">
        <w:rPr>
          <w:rFonts w:ascii="仿宋" w:eastAsia="仿宋" w:hAnsi="仿宋" w:hint="eastAsia"/>
          <w:bCs/>
          <w:sz w:val="28"/>
          <w:szCs w:val="28"/>
        </w:rPr>
        <w:t>；</w:t>
      </w:r>
      <w:proofErr w:type="gramStart"/>
      <w:r>
        <w:rPr>
          <w:rFonts w:ascii="仿宋" w:eastAsia="仿宋" w:hAnsi="仿宋" w:hint="eastAsia"/>
          <w:bCs/>
          <w:sz w:val="28"/>
          <w:szCs w:val="28"/>
        </w:rPr>
        <w:t>人社部</w:t>
      </w:r>
      <w:proofErr w:type="gramEnd"/>
      <w:r w:rsidR="0094272A">
        <w:rPr>
          <w:rFonts w:ascii="仿宋" w:eastAsia="仿宋" w:hAnsi="仿宋" w:hint="eastAsia"/>
          <w:bCs/>
          <w:sz w:val="28"/>
          <w:szCs w:val="28"/>
        </w:rPr>
        <w:t>备案的</w:t>
      </w:r>
      <w:r w:rsidR="00F66F60">
        <w:rPr>
          <w:rFonts w:ascii="仿宋" w:eastAsia="仿宋" w:hAnsi="仿宋" w:hint="eastAsia"/>
          <w:bCs/>
          <w:sz w:val="28"/>
          <w:szCs w:val="28"/>
        </w:rPr>
        <w:t>又分为</w:t>
      </w:r>
      <w:r>
        <w:rPr>
          <w:rFonts w:ascii="仿宋" w:eastAsia="仿宋" w:hAnsi="仿宋" w:hint="eastAsia"/>
          <w:bCs/>
          <w:sz w:val="28"/>
          <w:szCs w:val="28"/>
        </w:rPr>
        <w:t>职业资格</w:t>
      </w:r>
      <w:r w:rsidR="0094272A">
        <w:rPr>
          <w:rFonts w:ascii="仿宋" w:eastAsia="仿宋" w:hAnsi="仿宋" w:hint="eastAsia"/>
          <w:bCs/>
          <w:sz w:val="28"/>
          <w:szCs w:val="28"/>
        </w:rPr>
        <w:t>证书</w:t>
      </w:r>
      <w:r w:rsidR="00F66F60">
        <w:rPr>
          <w:rFonts w:ascii="仿宋" w:eastAsia="仿宋" w:hAnsi="仿宋" w:hint="eastAsia"/>
          <w:bCs/>
          <w:sz w:val="28"/>
          <w:szCs w:val="28"/>
        </w:rPr>
        <w:t>和</w:t>
      </w:r>
      <w:r w:rsidR="00F66F60" w:rsidRPr="00F66F60">
        <w:rPr>
          <w:rFonts w:ascii="仿宋" w:eastAsia="仿宋" w:hAnsi="仿宋" w:hint="eastAsia"/>
          <w:bCs/>
          <w:sz w:val="28"/>
          <w:szCs w:val="28"/>
        </w:rPr>
        <w:t>职业技能等级证书</w:t>
      </w:r>
      <w:r w:rsidR="0094272A">
        <w:rPr>
          <w:rFonts w:ascii="仿宋" w:eastAsia="仿宋" w:hAnsi="仿宋" w:hint="eastAsia"/>
          <w:bCs/>
          <w:sz w:val="28"/>
          <w:szCs w:val="28"/>
        </w:rPr>
        <w:t>。</w:t>
      </w:r>
      <w:r w:rsidR="009B64FF">
        <w:rPr>
          <w:rFonts w:ascii="仿宋" w:eastAsia="仿宋" w:hAnsi="仿宋" w:hint="eastAsia"/>
          <w:bCs/>
          <w:sz w:val="28"/>
          <w:szCs w:val="28"/>
        </w:rPr>
        <w:lastRenderedPageBreak/>
        <w:t>同时要明确证书是必考或选考，必</w:t>
      </w:r>
      <w:proofErr w:type="gramStart"/>
      <w:r w:rsidR="009B64FF">
        <w:rPr>
          <w:rFonts w:ascii="仿宋" w:eastAsia="仿宋" w:hAnsi="仿宋" w:hint="eastAsia"/>
          <w:bCs/>
          <w:sz w:val="28"/>
          <w:szCs w:val="28"/>
        </w:rPr>
        <w:t>考证书</w:t>
      </w:r>
      <w:proofErr w:type="gramEnd"/>
      <w:r w:rsidR="009B64FF">
        <w:rPr>
          <w:rFonts w:ascii="仿宋" w:eastAsia="仿宋" w:hAnsi="仿宋" w:hint="eastAsia"/>
          <w:bCs/>
          <w:sz w:val="28"/>
          <w:szCs w:val="28"/>
        </w:rPr>
        <w:t>的不获取是否会影响学生顺利毕业。</w:t>
      </w:r>
    </w:p>
    <w:p w14:paraId="02A60D4D" w14:textId="3760F712" w:rsidR="0094272A" w:rsidRPr="00A67928" w:rsidRDefault="008C1174" w:rsidP="00A67928">
      <w:pPr>
        <w:pStyle w:val="a7"/>
        <w:numPr>
          <w:ilvl w:val="0"/>
          <w:numId w:val="11"/>
        </w:numPr>
        <w:spacing w:line="460" w:lineRule="exact"/>
        <w:ind w:firstLineChars="0"/>
        <w:jc w:val="left"/>
        <w:rPr>
          <w:rFonts w:ascii="仿宋" w:eastAsia="仿宋" w:hAnsi="仿宋"/>
          <w:bCs/>
          <w:sz w:val="28"/>
          <w:szCs w:val="28"/>
        </w:rPr>
      </w:pPr>
      <w:r w:rsidRPr="00A67928">
        <w:rPr>
          <w:rFonts w:ascii="仿宋" w:eastAsia="仿宋" w:hAnsi="仿宋" w:hint="eastAsia"/>
          <w:bCs/>
          <w:sz w:val="28"/>
          <w:szCs w:val="28"/>
        </w:rPr>
        <w:t>毕业</w:t>
      </w:r>
      <w:r w:rsidR="0094272A" w:rsidRPr="00A67928">
        <w:rPr>
          <w:rFonts w:ascii="仿宋" w:eastAsia="仿宋" w:hAnsi="仿宋" w:hint="eastAsia"/>
          <w:bCs/>
          <w:sz w:val="28"/>
          <w:szCs w:val="28"/>
        </w:rPr>
        <w:t>学时</w:t>
      </w:r>
    </w:p>
    <w:p w14:paraId="56E73F43" w14:textId="230F2F50" w:rsidR="008B5B31" w:rsidRPr="000B24E2" w:rsidRDefault="0094272A" w:rsidP="000B24E2">
      <w:pPr>
        <w:spacing w:line="460" w:lineRule="exact"/>
        <w:ind w:firstLine="570"/>
        <w:jc w:val="left"/>
        <w:rPr>
          <w:rFonts w:ascii="仿宋" w:eastAsia="仿宋" w:hAnsi="仿宋"/>
          <w:bCs/>
          <w:sz w:val="28"/>
          <w:szCs w:val="28"/>
        </w:rPr>
      </w:pPr>
      <w:r>
        <w:rPr>
          <w:rFonts w:ascii="仿宋" w:eastAsia="仿宋" w:hAnsi="仿宋" w:hint="eastAsia"/>
          <w:bCs/>
          <w:sz w:val="28"/>
          <w:szCs w:val="28"/>
        </w:rPr>
        <w:t>严把毕业出口关，确保学生毕业时完成规定的学时（非学分）和</w:t>
      </w:r>
      <w:r w:rsidR="009B64FF">
        <w:rPr>
          <w:rFonts w:ascii="仿宋" w:eastAsia="仿宋" w:hAnsi="仿宋" w:hint="eastAsia"/>
          <w:bCs/>
          <w:sz w:val="28"/>
          <w:szCs w:val="28"/>
        </w:rPr>
        <w:t>所有</w:t>
      </w:r>
      <w:r>
        <w:rPr>
          <w:rFonts w:ascii="仿宋" w:eastAsia="仿宋" w:hAnsi="仿宋" w:hint="eastAsia"/>
          <w:bCs/>
          <w:sz w:val="28"/>
          <w:szCs w:val="28"/>
        </w:rPr>
        <w:t>教学环节，保证毕业要求的达成度。</w:t>
      </w:r>
    </w:p>
    <w:sectPr w:rsidR="008B5B31" w:rsidRPr="000B24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E205B" w14:textId="77777777" w:rsidR="0043005A" w:rsidRDefault="0043005A" w:rsidP="00564662">
      <w:r>
        <w:separator/>
      </w:r>
    </w:p>
  </w:endnote>
  <w:endnote w:type="continuationSeparator" w:id="0">
    <w:p w14:paraId="04C22769" w14:textId="77777777" w:rsidR="0043005A" w:rsidRDefault="0043005A" w:rsidP="0056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4393" w14:textId="77777777" w:rsidR="0043005A" w:rsidRDefault="0043005A" w:rsidP="00564662">
      <w:r>
        <w:separator/>
      </w:r>
    </w:p>
  </w:footnote>
  <w:footnote w:type="continuationSeparator" w:id="0">
    <w:p w14:paraId="7CDACB0F" w14:textId="77777777" w:rsidR="0043005A" w:rsidRDefault="0043005A" w:rsidP="0056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4DA6"/>
    <w:multiLevelType w:val="hybridMultilevel"/>
    <w:tmpl w:val="209C7E9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5D27E6"/>
    <w:multiLevelType w:val="hybridMultilevel"/>
    <w:tmpl w:val="B7DE797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33835ED"/>
    <w:multiLevelType w:val="multilevel"/>
    <w:tmpl w:val="F0D4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A290D"/>
    <w:multiLevelType w:val="hybridMultilevel"/>
    <w:tmpl w:val="3F54CB44"/>
    <w:lvl w:ilvl="0" w:tplc="04090013">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342D7356"/>
    <w:multiLevelType w:val="hybridMultilevel"/>
    <w:tmpl w:val="D132E35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ED8189A"/>
    <w:multiLevelType w:val="hybridMultilevel"/>
    <w:tmpl w:val="EEE6973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CC4BE2"/>
    <w:multiLevelType w:val="hybridMultilevel"/>
    <w:tmpl w:val="3CD885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5D59584F"/>
    <w:multiLevelType w:val="hybridMultilevel"/>
    <w:tmpl w:val="93D49CC2"/>
    <w:lvl w:ilvl="0" w:tplc="DB8ABFC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8" w15:restartNumberingAfterBreak="0">
    <w:nsid w:val="61DD2CF8"/>
    <w:multiLevelType w:val="hybridMultilevel"/>
    <w:tmpl w:val="BEB810C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B04375A"/>
    <w:multiLevelType w:val="hybridMultilevel"/>
    <w:tmpl w:val="73BA0A12"/>
    <w:lvl w:ilvl="0" w:tplc="96363D0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A96771"/>
    <w:multiLevelType w:val="hybridMultilevel"/>
    <w:tmpl w:val="53DEC1DE"/>
    <w:lvl w:ilvl="0" w:tplc="13A86792">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1"/>
  </w:num>
  <w:num w:numId="4">
    <w:abstractNumId w:val="4"/>
  </w:num>
  <w:num w:numId="5">
    <w:abstractNumId w:val="6"/>
  </w:num>
  <w:num w:numId="6">
    <w:abstractNumId w:val="10"/>
  </w:num>
  <w:num w:numId="7">
    <w:abstractNumId w:val="8"/>
  </w:num>
  <w:num w:numId="8">
    <w:abstractNumId w:val="3"/>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370"/>
    <w:rsid w:val="0000313F"/>
    <w:rsid w:val="000247DF"/>
    <w:rsid w:val="000324DA"/>
    <w:rsid w:val="00032C92"/>
    <w:rsid w:val="0004118F"/>
    <w:rsid w:val="0005736B"/>
    <w:rsid w:val="00084C86"/>
    <w:rsid w:val="00085A85"/>
    <w:rsid w:val="00093326"/>
    <w:rsid w:val="000A0E47"/>
    <w:rsid w:val="000A5B32"/>
    <w:rsid w:val="000A5F5A"/>
    <w:rsid w:val="000B24E2"/>
    <w:rsid w:val="000B42B8"/>
    <w:rsid w:val="000B5AAB"/>
    <w:rsid w:val="000C64AC"/>
    <w:rsid w:val="000D3571"/>
    <w:rsid w:val="000E194E"/>
    <w:rsid w:val="000E2438"/>
    <w:rsid w:val="000E64C2"/>
    <w:rsid w:val="00102A31"/>
    <w:rsid w:val="0010736B"/>
    <w:rsid w:val="0011086F"/>
    <w:rsid w:val="00111402"/>
    <w:rsid w:val="0011351E"/>
    <w:rsid w:val="00117581"/>
    <w:rsid w:val="001227BF"/>
    <w:rsid w:val="00124B11"/>
    <w:rsid w:val="00142341"/>
    <w:rsid w:val="00143C9D"/>
    <w:rsid w:val="00147D65"/>
    <w:rsid w:val="00163B21"/>
    <w:rsid w:val="001803B2"/>
    <w:rsid w:val="001937CB"/>
    <w:rsid w:val="00193D6B"/>
    <w:rsid w:val="001960BB"/>
    <w:rsid w:val="001974A6"/>
    <w:rsid w:val="001A08D0"/>
    <w:rsid w:val="001A113E"/>
    <w:rsid w:val="001A7B1F"/>
    <w:rsid w:val="001B56BC"/>
    <w:rsid w:val="001C0043"/>
    <w:rsid w:val="001C090F"/>
    <w:rsid w:val="001C67EF"/>
    <w:rsid w:val="001D3D46"/>
    <w:rsid w:val="001D6C77"/>
    <w:rsid w:val="001E2D62"/>
    <w:rsid w:val="001F2EA7"/>
    <w:rsid w:val="001F30E0"/>
    <w:rsid w:val="001F4688"/>
    <w:rsid w:val="0020375C"/>
    <w:rsid w:val="00210D7F"/>
    <w:rsid w:val="00225F57"/>
    <w:rsid w:val="002402E6"/>
    <w:rsid w:val="002467BF"/>
    <w:rsid w:val="00247F2D"/>
    <w:rsid w:val="00254306"/>
    <w:rsid w:val="002722D4"/>
    <w:rsid w:val="00277E08"/>
    <w:rsid w:val="00280DA3"/>
    <w:rsid w:val="00296D5E"/>
    <w:rsid w:val="002A33CB"/>
    <w:rsid w:val="002A4B28"/>
    <w:rsid w:val="002C12E5"/>
    <w:rsid w:val="002C664D"/>
    <w:rsid w:val="002D4796"/>
    <w:rsid w:val="002D561E"/>
    <w:rsid w:val="002E3891"/>
    <w:rsid w:val="002E5295"/>
    <w:rsid w:val="002E660D"/>
    <w:rsid w:val="002F63B6"/>
    <w:rsid w:val="0030378B"/>
    <w:rsid w:val="003246DC"/>
    <w:rsid w:val="00340563"/>
    <w:rsid w:val="00342A8F"/>
    <w:rsid w:val="00345D13"/>
    <w:rsid w:val="003616F0"/>
    <w:rsid w:val="003625F9"/>
    <w:rsid w:val="00375F08"/>
    <w:rsid w:val="00376AA4"/>
    <w:rsid w:val="00390DA5"/>
    <w:rsid w:val="00391C90"/>
    <w:rsid w:val="00393E0D"/>
    <w:rsid w:val="003977A3"/>
    <w:rsid w:val="003B54FC"/>
    <w:rsid w:val="003B6DB2"/>
    <w:rsid w:val="003B7CD0"/>
    <w:rsid w:val="003C0ED9"/>
    <w:rsid w:val="003C212B"/>
    <w:rsid w:val="003C2316"/>
    <w:rsid w:val="003C4472"/>
    <w:rsid w:val="003D0169"/>
    <w:rsid w:val="003F7003"/>
    <w:rsid w:val="003F7E2A"/>
    <w:rsid w:val="00400933"/>
    <w:rsid w:val="00400A35"/>
    <w:rsid w:val="004070A8"/>
    <w:rsid w:val="00410EF0"/>
    <w:rsid w:val="00412AC0"/>
    <w:rsid w:val="0043005A"/>
    <w:rsid w:val="004452D2"/>
    <w:rsid w:val="0044594D"/>
    <w:rsid w:val="00453EA5"/>
    <w:rsid w:val="00454852"/>
    <w:rsid w:val="0046221E"/>
    <w:rsid w:val="00474E96"/>
    <w:rsid w:val="0049096C"/>
    <w:rsid w:val="0049108B"/>
    <w:rsid w:val="004A09FB"/>
    <w:rsid w:val="004A218B"/>
    <w:rsid w:val="004B1B53"/>
    <w:rsid w:val="004C4E8C"/>
    <w:rsid w:val="004D0D04"/>
    <w:rsid w:val="004D5EAD"/>
    <w:rsid w:val="004E36FA"/>
    <w:rsid w:val="00513D48"/>
    <w:rsid w:val="00514441"/>
    <w:rsid w:val="00517044"/>
    <w:rsid w:val="005215D1"/>
    <w:rsid w:val="00524AC9"/>
    <w:rsid w:val="00531416"/>
    <w:rsid w:val="005437D8"/>
    <w:rsid w:val="0055275E"/>
    <w:rsid w:val="005556D2"/>
    <w:rsid w:val="005640A3"/>
    <w:rsid w:val="00564662"/>
    <w:rsid w:val="005740BB"/>
    <w:rsid w:val="00580C6E"/>
    <w:rsid w:val="00597AD3"/>
    <w:rsid w:val="005B073E"/>
    <w:rsid w:val="005C0A84"/>
    <w:rsid w:val="005C1AC6"/>
    <w:rsid w:val="005D5D2A"/>
    <w:rsid w:val="005D74C2"/>
    <w:rsid w:val="005E183C"/>
    <w:rsid w:val="005F37B8"/>
    <w:rsid w:val="005F73AF"/>
    <w:rsid w:val="00601D4B"/>
    <w:rsid w:val="006025E7"/>
    <w:rsid w:val="006031EC"/>
    <w:rsid w:val="006043A8"/>
    <w:rsid w:val="00636099"/>
    <w:rsid w:val="00637875"/>
    <w:rsid w:val="00641CF2"/>
    <w:rsid w:val="00665CA5"/>
    <w:rsid w:val="0066765B"/>
    <w:rsid w:val="00675803"/>
    <w:rsid w:val="006808D4"/>
    <w:rsid w:val="00694F53"/>
    <w:rsid w:val="006A0A9A"/>
    <w:rsid w:val="006A58B2"/>
    <w:rsid w:val="006B1FF5"/>
    <w:rsid w:val="006B7853"/>
    <w:rsid w:val="006E0E3C"/>
    <w:rsid w:val="006E2CFD"/>
    <w:rsid w:val="006E4113"/>
    <w:rsid w:val="006F4149"/>
    <w:rsid w:val="006F5612"/>
    <w:rsid w:val="006F6ED8"/>
    <w:rsid w:val="00700E62"/>
    <w:rsid w:val="0070351C"/>
    <w:rsid w:val="00707647"/>
    <w:rsid w:val="00716103"/>
    <w:rsid w:val="007254FF"/>
    <w:rsid w:val="00725B65"/>
    <w:rsid w:val="00733A29"/>
    <w:rsid w:val="00733DA2"/>
    <w:rsid w:val="007366F7"/>
    <w:rsid w:val="007732AA"/>
    <w:rsid w:val="00787E8D"/>
    <w:rsid w:val="007B1806"/>
    <w:rsid w:val="007C7402"/>
    <w:rsid w:val="007E1BE6"/>
    <w:rsid w:val="007E1DCB"/>
    <w:rsid w:val="007E3E39"/>
    <w:rsid w:val="007E4485"/>
    <w:rsid w:val="007E5521"/>
    <w:rsid w:val="007F46C5"/>
    <w:rsid w:val="00804A8B"/>
    <w:rsid w:val="00805370"/>
    <w:rsid w:val="0081216B"/>
    <w:rsid w:val="00812769"/>
    <w:rsid w:val="008214F2"/>
    <w:rsid w:val="00825F68"/>
    <w:rsid w:val="00830A8D"/>
    <w:rsid w:val="00830F41"/>
    <w:rsid w:val="008351CF"/>
    <w:rsid w:val="008626AA"/>
    <w:rsid w:val="00870427"/>
    <w:rsid w:val="00875413"/>
    <w:rsid w:val="00880306"/>
    <w:rsid w:val="008828E9"/>
    <w:rsid w:val="00886F16"/>
    <w:rsid w:val="00892FE1"/>
    <w:rsid w:val="00897154"/>
    <w:rsid w:val="008A000F"/>
    <w:rsid w:val="008A0A1C"/>
    <w:rsid w:val="008A1D2F"/>
    <w:rsid w:val="008A52BB"/>
    <w:rsid w:val="008B2D93"/>
    <w:rsid w:val="008B5B31"/>
    <w:rsid w:val="008B6F8A"/>
    <w:rsid w:val="008B7D03"/>
    <w:rsid w:val="008C1174"/>
    <w:rsid w:val="008C2C2D"/>
    <w:rsid w:val="008C4B24"/>
    <w:rsid w:val="008C6D4D"/>
    <w:rsid w:val="008F27E9"/>
    <w:rsid w:val="008F5847"/>
    <w:rsid w:val="008F59DA"/>
    <w:rsid w:val="00900BA3"/>
    <w:rsid w:val="009042A6"/>
    <w:rsid w:val="009045D0"/>
    <w:rsid w:val="00916E73"/>
    <w:rsid w:val="00921109"/>
    <w:rsid w:val="00933DD6"/>
    <w:rsid w:val="009371C9"/>
    <w:rsid w:val="00942037"/>
    <w:rsid w:val="0094272A"/>
    <w:rsid w:val="009637DD"/>
    <w:rsid w:val="0097735B"/>
    <w:rsid w:val="009819DC"/>
    <w:rsid w:val="009955BD"/>
    <w:rsid w:val="009A3187"/>
    <w:rsid w:val="009B06A0"/>
    <w:rsid w:val="009B4AB3"/>
    <w:rsid w:val="009B64FF"/>
    <w:rsid w:val="009C0CBD"/>
    <w:rsid w:val="009E2F28"/>
    <w:rsid w:val="009E4F3D"/>
    <w:rsid w:val="009F0621"/>
    <w:rsid w:val="009F2174"/>
    <w:rsid w:val="009F6892"/>
    <w:rsid w:val="00A069BA"/>
    <w:rsid w:val="00A06AC1"/>
    <w:rsid w:val="00A14AB1"/>
    <w:rsid w:val="00A161F8"/>
    <w:rsid w:val="00A51BBA"/>
    <w:rsid w:val="00A54749"/>
    <w:rsid w:val="00A55F38"/>
    <w:rsid w:val="00A67928"/>
    <w:rsid w:val="00A7666A"/>
    <w:rsid w:val="00A92131"/>
    <w:rsid w:val="00A92876"/>
    <w:rsid w:val="00A969A3"/>
    <w:rsid w:val="00AA74FF"/>
    <w:rsid w:val="00AB5B49"/>
    <w:rsid w:val="00AC485A"/>
    <w:rsid w:val="00AD14AD"/>
    <w:rsid w:val="00AE1C2C"/>
    <w:rsid w:val="00AE2167"/>
    <w:rsid w:val="00AE7318"/>
    <w:rsid w:val="00AF53DA"/>
    <w:rsid w:val="00AF6967"/>
    <w:rsid w:val="00B0059D"/>
    <w:rsid w:val="00B03725"/>
    <w:rsid w:val="00B04CA1"/>
    <w:rsid w:val="00B07010"/>
    <w:rsid w:val="00B130C5"/>
    <w:rsid w:val="00B42C29"/>
    <w:rsid w:val="00B43349"/>
    <w:rsid w:val="00B43F5B"/>
    <w:rsid w:val="00B4612C"/>
    <w:rsid w:val="00B50622"/>
    <w:rsid w:val="00B51CB9"/>
    <w:rsid w:val="00B54A5F"/>
    <w:rsid w:val="00B600D5"/>
    <w:rsid w:val="00B74FAE"/>
    <w:rsid w:val="00B779B5"/>
    <w:rsid w:val="00B822BB"/>
    <w:rsid w:val="00B85836"/>
    <w:rsid w:val="00B9047F"/>
    <w:rsid w:val="00BA160C"/>
    <w:rsid w:val="00BA3D21"/>
    <w:rsid w:val="00BA4CEC"/>
    <w:rsid w:val="00BC1FFE"/>
    <w:rsid w:val="00BD3DAD"/>
    <w:rsid w:val="00BE68B3"/>
    <w:rsid w:val="00BF107A"/>
    <w:rsid w:val="00C211EC"/>
    <w:rsid w:val="00C36508"/>
    <w:rsid w:val="00C422DA"/>
    <w:rsid w:val="00C45C42"/>
    <w:rsid w:val="00C5214A"/>
    <w:rsid w:val="00C53577"/>
    <w:rsid w:val="00C55031"/>
    <w:rsid w:val="00C55315"/>
    <w:rsid w:val="00C6179B"/>
    <w:rsid w:val="00C61C0F"/>
    <w:rsid w:val="00C72535"/>
    <w:rsid w:val="00C73232"/>
    <w:rsid w:val="00C74D75"/>
    <w:rsid w:val="00CB6038"/>
    <w:rsid w:val="00CB6F95"/>
    <w:rsid w:val="00CB6FD4"/>
    <w:rsid w:val="00CC5203"/>
    <w:rsid w:val="00CC542F"/>
    <w:rsid w:val="00CD020E"/>
    <w:rsid w:val="00CD485F"/>
    <w:rsid w:val="00CE0219"/>
    <w:rsid w:val="00CF6829"/>
    <w:rsid w:val="00CF7B12"/>
    <w:rsid w:val="00D01C0D"/>
    <w:rsid w:val="00D20642"/>
    <w:rsid w:val="00D23FBE"/>
    <w:rsid w:val="00D24DBF"/>
    <w:rsid w:val="00D400C0"/>
    <w:rsid w:val="00D412CE"/>
    <w:rsid w:val="00D4496C"/>
    <w:rsid w:val="00D465F6"/>
    <w:rsid w:val="00D66588"/>
    <w:rsid w:val="00D94693"/>
    <w:rsid w:val="00DA3406"/>
    <w:rsid w:val="00DA49FB"/>
    <w:rsid w:val="00DB43D0"/>
    <w:rsid w:val="00DB4A01"/>
    <w:rsid w:val="00DB4FDB"/>
    <w:rsid w:val="00DC074A"/>
    <w:rsid w:val="00DD565E"/>
    <w:rsid w:val="00DD5F26"/>
    <w:rsid w:val="00DE69FA"/>
    <w:rsid w:val="00DE7E04"/>
    <w:rsid w:val="00DF1E2F"/>
    <w:rsid w:val="00DF27DC"/>
    <w:rsid w:val="00DF4888"/>
    <w:rsid w:val="00E00BCC"/>
    <w:rsid w:val="00E00E97"/>
    <w:rsid w:val="00E00EF8"/>
    <w:rsid w:val="00E06565"/>
    <w:rsid w:val="00E07A5B"/>
    <w:rsid w:val="00E150D0"/>
    <w:rsid w:val="00E1650F"/>
    <w:rsid w:val="00E37581"/>
    <w:rsid w:val="00E600E0"/>
    <w:rsid w:val="00E61079"/>
    <w:rsid w:val="00E72230"/>
    <w:rsid w:val="00E82839"/>
    <w:rsid w:val="00E83824"/>
    <w:rsid w:val="00E844F5"/>
    <w:rsid w:val="00E969DB"/>
    <w:rsid w:val="00EA7BD4"/>
    <w:rsid w:val="00EC429B"/>
    <w:rsid w:val="00EC70C1"/>
    <w:rsid w:val="00EE3F88"/>
    <w:rsid w:val="00EE4E5F"/>
    <w:rsid w:val="00F12C91"/>
    <w:rsid w:val="00F212EA"/>
    <w:rsid w:val="00F24AE3"/>
    <w:rsid w:val="00F25968"/>
    <w:rsid w:val="00F3018F"/>
    <w:rsid w:val="00F37912"/>
    <w:rsid w:val="00F37FB1"/>
    <w:rsid w:val="00F50979"/>
    <w:rsid w:val="00F54881"/>
    <w:rsid w:val="00F56991"/>
    <w:rsid w:val="00F65AED"/>
    <w:rsid w:val="00F66F60"/>
    <w:rsid w:val="00F674A6"/>
    <w:rsid w:val="00F70A3D"/>
    <w:rsid w:val="00F716EE"/>
    <w:rsid w:val="00F72CB7"/>
    <w:rsid w:val="00F80899"/>
    <w:rsid w:val="00F81114"/>
    <w:rsid w:val="00FA6462"/>
    <w:rsid w:val="00FC015A"/>
    <w:rsid w:val="00FC37DC"/>
    <w:rsid w:val="00FC4050"/>
    <w:rsid w:val="00FC478C"/>
    <w:rsid w:val="00FD7FA0"/>
    <w:rsid w:val="00FF0BFD"/>
    <w:rsid w:val="00FF52CD"/>
    <w:rsid w:val="00FF6175"/>
    <w:rsid w:val="00FF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0E711"/>
  <w15:docId w15:val="{40D7A774-7505-4561-88E3-7D4B7E34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662"/>
    <w:pPr>
      <w:widowControl w:val="0"/>
      <w:jc w:val="both"/>
    </w:pPr>
    <w:rPr>
      <w:rFonts w:ascii="Times New Roman" w:eastAsia="宋体" w:hAnsi="Times New Roman" w:cs="Times New Roman"/>
      <w:kern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662"/>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564662"/>
    <w:rPr>
      <w:sz w:val="18"/>
      <w:szCs w:val="18"/>
    </w:rPr>
  </w:style>
  <w:style w:type="paragraph" w:styleId="a5">
    <w:name w:val="footer"/>
    <w:basedOn w:val="a"/>
    <w:link w:val="a6"/>
    <w:uiPriority w:val="99"/>
    <w:unhideWhenUsed/>
    <w:rsid w:val="00564662"/>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564662"/>
    <w:rPr>
      <w:sz w:val="18"/>
      <w:szCs w:val="18"/>
    </w:rPr>
  </w:style>
  <w:style w:type="paragraph" w:styleId="a7">
    <w:name w:val="List Paragraph"/>
    <w:basedOn w:val="a"/>
    <w:uiPriority w:val="34"/>
    <w:qFormat/>
    <w:rsid w:val="00CF6829"/>
    <w:pPr>
      <w:ind w:firstLineChars="200" w:firstLine="420"/>
    </w:pPr>
  </w:style>
  <w:style w:type="character" w:styleId="a8">
    <w:name w:val="Strong"/>
    <w:basedOn w:val="a0"/>
    <w:uiPriority w:val="22"/>
    <w:qFormat/>
    <w:rsid w:val="00A069BA"/>
    <w:rPr>
      <w:b/>
      <w:bCs/>
    </w:rPr>
  </w:style>
  <w:style w:type="paragraph" w:styleId="a9">
    <w:name w:val="Normal (Web)"/>
    <w:basedOn w:val="a"/>
    <w:uiPriority w:val="99"/>
    <w:semiHidden/>
    <w:unhideWhenUsed/>
    <w:rsid w:val="00C422DA"/>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rsid w:val="00F674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31416"/>
    <w:rPr>
      <w:color w:val="0563C1" w:themeColor="hyperlink"/>
      <w:u w:val="single"/>
    </w:rPr>
  </w:style>
  <w:style w:type="character" w:customStyle="1" w:styleId="1">
    <w:name w:val="未处理的提及1"/>
    <w:basedOn w:val="a0"/>
    <w:uiPriority w:val="99"/>
    <w:semiHidden/>
    <w:unhideWhenUsed/>
    <w:rsid w:val="00531416"/>
    <w:rPr>
      <w:color w:val="605E5C"/>
      <w:shd w:val="clear" w:color="auto" w:fill="E1DFDD"/>
    </w:rPr>
  </w:style>
  <w:style w:type="paragraph" w:styleId="ac">
    <w:name w:val="Date"/>
    <w:basedOn w:val="a"/>
    <w:next w:val="a"/>
    <w:link w:val="ad"/>
    <w:unhideWhenUsed/>
    <w:rsid w:val="00C53577"/>
    <w:pPr>
      <w:ind w:leftChars="2500" w:left="100"/>
    </w:pPr>
  </w:style>
  <w:style w:type="character" w:customStyle="1" w:styleId="ad">
    <w:name w:val="日期 字符"/>
    <w:basedOn w:val="a0"/>
    <w:link w:val="ac"/>
    <w:rsid w:val="00C53577"/>
    <w:rPr>
      <w:rFonts w:ascii="Times New Roman" w:eastAsia="宋体" w:hAnsi="Times New Roman" w:cs="Times New Roman"/>
      <w:kern w:val="20"/>
      <w:szCs w:val="21"/>
    </w:rPr>
  </w:style>
  <w:style w:type="paragraph" w:styleId="ae">
    <w:name w:val="Body Text Indent"/>
    <w:basedOn w:val="a"/>
    <w:link w:val="af"/>
    <w:qFormat/>
    <w:rsid w:val="00D465F6"/>
    <w:pPr>
      <w:adjustRightInd w:val="0"/>
      <w:spacing w:line="500" w:lineRule="exact"/>
      <w:ind w:firstLine="644"/>
      <w:textAlignment w:val="baseline"/>
    </w:pPr>
    <w:rPr>
      <w:rFonts w:asciiTheme="minorHAnsi" w:eastAsia="华文楷体" w:hAnsiTheme="minorHAnsi" w:cstheme="minorBidi"/>
      <w:spacing w:val="8"/>
      <w:kern w:val="0"/>
      <w:sz w:val="30"/>
      <w:szCs w:val="24"/>
    </w:rPr>
  </w:style>
  <w:style w:type="character" w:customStyle="1" w:styleId="af">
    <w:name w:val="正文文本缩进 字符"/>
    <w:basedOn w:val="a0"/>
    <w:link w:val="ae"/>
    <w:rsid w:val="00D465F6"/>
    <w:rPr>
      <w:rFonts w:eastAsia="华文楷体"/>
      <w:spacing w:val="8"/>
      <w:kern w:val="0"/>
      <w:sz w:val="30"/>
      <w:szCs w:val="24"/>
    </w:rPr>
  </w:style>
  <w:style w:type="paragraph" w:styleId="af0">
    <w:name w:val="Title"/>
    <w:basedOn w:val="a"/>
    <w:next w:val="a"/>
    <w:link w:val="af1"/>
    <w:qFormat/>
    <w:rsid w:val="00D465F6"/>
    <w:pPr>
      <w:spacing w:before="240" w:after="60"/>
      <w:jc w:val="center"/>
      <w:outlineLvl w:val="0"/>
    </w:pPr>
    <w:rPr>
      <w:rFonts w:ascii="Cambria" w:eastAsiaTheme="minorEastAsia" w:hAnsi="Cambria"/>
      <w:b/>
      <w:bCs/>
      <w:kern w:val="2"/>
      <w:sz w:val="32"/>
      <w:szCs w:val="32"/>
    </w:rPr>
  </w:style>
  <w:style w:type="character" w:customStyle="1" w:styleId="af1">
    <w:name w:val="标题 字符"/>
    <w:basedOn w:val="a0"/>
    <w:link w:val="af0"/>
    <w:rsid w:val="00D465F6"/>
    <w:rPr>
      <w:rFonts w:ascii="Cambria" w:hAnsi="Cambria" w:cs="Times New Roman"/>
      <w:b/>
      <w:bCs/>
      <w:sz w:val="32"/>
      <w:szCs w:val="32"/>
    </w:rPr>
  </w:style>
  <w:style w:type="paragraph" w:styleId="af2">
    <w:name w:val="Balloon Text"/>
    <w:basedOn w:val="a"/>
    <w:link w:val="af3"/>
    <w:uiPriority w:val="99"/>
    <w:semiHidden/>
    <w:unhideWhenUsed/>
    <w:rsid w:val="00DB4FDB"/>
    <w:rPr>
      <w:sz w:val="18"/>
      <w:szCs w:val="18"/>
    </w:rPr>
  </w:style>
  <w:style w:type="character" w:customStyle="1" w:styleId="af3">
    <w:name w:val="批注框文本 字符"/>
    <w:basedOn w:val="a0"/>
    <w:link w:val="af2"/>
    <w:uiPriority w:val="99"/>
    <w:semiHidden/>
    <w:rsid w:val="00DB4FDB"/>
    <w:rPr>
      <w:rFonts w:ascii="Times New Roman" w:eastAsia="宋体" w:hAnsi="Times New Roman"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438015">
      <w:bodyDiv w:val="1"/>
      <w:marLeft w:val="0"/>
      <w:marRight w:val="0"/>
      <w:marTop w:val="0"/>
      <w:marBottom w:val="0"/>
      <w:divBdr>
        <w:top w:val="none" w:sz="0" w:space="0" w:color="auto"/>
        <w:left w:val="none" w:sz="0" w:space="0" w:color="auto"/>
        <w:bottom w:val="none" w:sz="0" w:space="0" w:color="auto"/>
        <w:right w:val="none" w:sz="0" w:space="0" w:color="auto"/>
      </w:divBdr>
    </w:div>
    <w:div w:id="1242637941">
      <w:bodyDiv w:val="1"/>
      <w:marLeft w:val="0"/>
      <w:marRight w:val="0"/>
      <w:marTop w:val="0"/>
      <w:marBottom w:val="0"/>
      <w:divBdr>
        <w:top w:val="none" w:sz="0" w:space="0" w:color="auto"/>
        <w:left w:val="none" w:sz="0" w:space="0" w:color="auto"/>
        <w:bottom w:val="none" w:sz="0" w:space="0" w:color="auto"/>
        <w:right w:val="none" w:sz="0" w:space="0" w:color="auto"/>
      </w:divBdr>
    </w:div>
    <w:div w:id="1765684428">
      <w:bodyDiv w:val="1"/>
      <w:marLeft w:val="0"/>
      <w:marRight w:val="0"/>
      <w:marTop w:val="0"/>
      <w:marBottom w:val="0"/>
      <w:divBdr>
        <w:top w:val="none" w:sz="0" w:space="0" w:color="auto"/>
        <w:left w:val="none" w:sz="0" w:space="0" w:color="auto"/>
        <w:bottom w:val="none" w:sz="0" w:space="0" w:color="auto"/>
        <w:right w:val="none" w:sz="0" w:space="0" w:color="auto"/>
      </w:divBdr>
    </w:div>
    <w:div w:id="20733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7573-173A-4E32-A1B1-FB6476DA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76</cp:revision>
  <cp:lastPrinted>2024-03-20T02:43:00Z</cp:lastPrinted>
  <dcterms:created xsi:type="dcterms:W3CDTF">2022-11-06T12:22:00Z</dcterms:created>
  <dcterms:modified xsi:type="dcterms:W3CDTF">2024-03-20T02:43:00Z</dcterms:modified>
</cp:coreProperties>
</file>