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278D6" w14:textId="77777777" w:rsidR="00EB1F43" w:rsidRDefault="00E40F89">
      <w:pPr>
        <w:spacing w:beforeLines="50" w:before="156" w:afterLines="50" w:after="156" w:line="420" w:lineRule="exact"/>
        <w:jc w:val="center"/>
        <w:rPr>
          <w:rFonts w:ascii="黑体" w:eastAsia="黑体" w:hAnsi="华文细黑"/>
          <w:sz w:val="30"/>
          <w:szCs w:val="30"/>
        </w:rPr>
      </w:pPr>
      <w:r>
        <w:rPr>
          <w:rFonts w:ascii="黑体" w:eastAsia="黑体" w:hAnsi="华文细黑" w:hint="eastAsia"/>
          <w:sz w:val="30"/>
          <w:szCs w:val="30"/>
        </w:rPr>
        <w:t>影视编导专业人才培养方案</w:t>
      </w:r>
    </w:p>
    <w:p w14:paraId="36826C94" w14:textId="77777777" w:rsidR="00EB1F43" w:rsidRDefault="00E40F89">
      <w:pPr>
        <w:pStyle w:val="1"/>
        <w:widowControl w:val="0"/>
        <w:spacing w:before="60" w:after="60" w:line="500" w:lineRule="exact"/>
        <w:ind w:firstLineChars="200" w:firstLine="448"/>
        <w:jc w:val="both"/>
        <w:rPr>
          <w:rFonts w:eastAsia="华文细黑"/>
          <w:spacing w:val="-8"/>
          <w:sz w:val="24"/>
          <w:szCs w:val="24"/>
        </w:rPr>
      </w:pPr>
      <w:r>
        <w:rPr>
          <w:rFonts w:eastAsia="华文细黑" w:hint="eastAsia"/>
          <w:spacing w:val="-8"/>
          <w:sz w:val="24"/>
          <w:szCs w:val="24"/>
        </w:rPr>
        <w:t>一、专业名称</w:t>
      </w:r>
      <w:r>
        <w:rPr>
          <w:rFonts w:eastAsia="华文细黑"/>
          <w:spacing w:val="-8"/>
          <w:sz w:val="24"/>
          <w:szCs w:val="24"/>
        </w:rPr>
        <w:t>及代码</w:t>
      </w:r>
    </w:p>
    <w:p w14:paraId="448C4481" w14:textId="77777777" w:rsidR="00EB1F43" w:rsidRDefault="00E40F89">
      <w:pPr>
        <w:spacing w:line="460" w:lineRule="exact"/>
        <w:ind w:firstLineChars="200" w:firstLine="480"/>
        <w:rPr>
          <w:rFonts w:eastAsia="仿宋_GB2312"/>
          <w:sz w:val="24"/>
        </w:rPr>
      </w:pPr>
      <w:r>
        <w:rPr>
          <w:rFonts w:eastAsia="仿宋_GB2312"/>
          <w:sz w:val="24"/>
        </w:rPr>
        <w:t>专业名称：</w:t>
      </w:r>
      <w:r>
        <w:rPr>
          <w:rFonts w:eastAsia="仿宋_GB2312" w:hint="eastAsia"/>
          <w:sz w:val="24"/>
        </w:rPr>
        <w:t>影视编导</w:t>
      </w:r>
    </w:p>
    <w:p w14:paraId="542CE16D" w14:textId="77777777" w:rsidR="00EB1F43" w:rsidRDefault="00E40F89">
      <w:pPr>
        <w:spacing w:line="460" w:lineRule="exact"/>
        <w:ind w:firstLineChars="200" w:firstLine="480"/>
        <w:rPr>
          <w:rFonts w:eastAsia="仿宋_GB2312"/>
          <w:sz w:val="24"/>
        </w:rPr>
      </w:pPr>
      <w:r>
        <w:rPr>
          <w:rFonts w:eastAsia="仿宋_GB2312"/>
          <w:sz w:val="24"/>
        </w:rPr>
        <w:t>专业代码：</w:t>
      </w:r>
      <w:r>
        <w:rPr>
          <w:rFonts w:eastAsia="仿宋_GB2312"/>
          <w:sz w:val="24"/>
        </w:rPr>
        <w:t>560204</w:t>
      </w:r>
    </w:p>
    <w:p w14:paraId="58D10743" w14:textId="77777777" w:rsidR="00EB1F43" w:rsidRDefault="00E40F89">
      <w:pPr>
        <w:pStyle w:val="1"/>
        <w:widowControl w:val="0"/>
        <w:spacing w:before="60" w:after="60" w:line="500" w:lineRule="exact"/>
        <w:ind w:firstLineChars="200" w:firstLine="448"/>
        <w:jc w:val="both"/>
        <w:rPr>
          <w:rFonts w:eastAsia="华文细黑"/>
          <w:spacing w:val="-8"/>
          <w:sz w:val="24"/>
          <w:szCs w:val="24"/>
        </w:rPr>
      </w:pPr>
      <w:r>
        <w:rPr>
          <w:rFonts w:eastAsia="华文细黑" w:hint="eastAsia"/>
          <w:spacing w:val="-8"/>
          <w:sz w:val="24"/>
          <w:szCs w:val="24"/>
        </w:rPr>
        <w:t>二、基本学制</w:t>
      </w:r>
    </w:p>
    <w:p w14:paraId="6610680F" w14:textId="77777777" w:rsidR="00EB1F43" w:rsidRDefault="00E40F89">
      <w:pPr>
        <w:spacing w:line="460" w:lineRule="exact"/>
        <w:ind w:firstLineChars="200" w:firstLine="480"/>
        <w:rPr>
          <w:rFonts w:eastAsia="仿宋_GB2312"/>
          <w:sz w:val="24"/>
        </w:rPr>
      </w:pPr>
      <w:r>
        <w:rPr>
          <w:rFonts w:eastAsia="仿宋_GB2312"/>
          <w:sz w:val="24"/>
        </w:rPr>
        <w:t>学</w:t>
      </w:r>
      <w:r>
        <w:rPr>
          <w:rFonts w:eastAsia="仿宋_GB2312"/>
          <w:sz w:val="24"/>
        </w:rPr>
        <w:t xml:space="preserve">    </w:t>
      </w:r>
      <w:r>
        <w:rPr>
          <w:rFonts w:eastAsia="仿宋_GB2312"/>
          <w:sz w:val="24"/>
        </w:rPr>
        <w:t>制：</w:t>
      </w:r>
      <w:r>
        <w:rPr>
          <w:rFonts w:eastAsia="仿宋_GB2312" w:hint="eastAsia"/>
          <w:sz w:val="24"/>
        </w:rPr>
        <w:t>3</w:t>
      </w:r>
      <w:r>
        <w:rPr>
          <w:rFonts w:eastAsia="仿宋_GB2312"/>
          <w:sz w:val="24"/>
        </w:rPr>
        <w:t>年</w:t>
      </w:r>
    </w:p>
    <w:p w14:paraId="1E74F5AC" w14:textId="77777777" w:rsidR="00EB1F43" w:rsidRDefault="00E40F89">
      <w:pPr>
        <w:pStyle w:val="1"/>
        <w:widowControl w:val="0"/>
        <w:spacing w:before="60" w:after="60" w:line="500" w:lineRule="exact"/>
        <w:ind w:firstLineChars="200" w:firstLine="448"/>
        <w:jc w:val="both"/>
        <w:rPr>
          <w:rFonts w:eastAsia="华文细黑"/>
          <w:spacing w:val="-8"/>
          <w:sz w:val="24"/>
          <w:szCs w:val="24"/>
        </w:rPr>
      </w:pPr>
      <w:r>
        <w:rPr>
          <w:rFonts w:eastAsia="华文细黑"/>
          <w:spacing w:val="-8"/>
          <w:sz w:val="24"/>
          <w:szCs w:val="24"/>
        </w:rPr>
        <w:t>三、培养目标</w:t>
      </w:r>
    </w:p>
    <w:p w14:paraId="08018262" w14:textId="77777777" w:rsidR="00EB1F43" w:rsidRDefault="00E40F89">
      <w:pPr>
        <w:widowControl/>
        <w:spacing w:line="460" w:lineRule="exact"/>
        <w:ind w:firstLineChars="200" w:firstLine="480"/>
        <w:rPr>
          <w:rFonts w:eastAsia="仿宋_GB2312"/>
          <w:sz w:val="24"/>
        </w:rPr>
      </w:pPr>
      <w:bookmarkStart w:id="0" w:name="_Hlk90126010"/>
      <w:r>
        <w:rPr>
          <w:rFonts w:eastAsia="仿宋_GB2312" w:hint="eastAsia"/>
          <w:sz w:val="24"/>
        </w:rPr>
        <w:t>本专业培养德、智、体、美、劳全面发展，“德技艺创”并修，聚焦服务建设全球影视创制中心，</w:t>
      </w:r>
      <w:bookmarkStart w:id="1" w:name="_Hlk90126054"/>
      <w:r>
        <w:rPr>
          <w:rFonts w:eastAsia="仿宋_GB2312" w:hint="eastAsia"/>
          <w:sz w:val="24"/>
        </w:rPr>
        <w:t>掌握围绕影视全产业链制作的基本知识与技能，培养的学生面向</w:t>
      </w:r>
      <w:r>
        <w:rPr>
          <w:rFonts w:eastAsia="仿宋_GB2312" w:hint="eastAsia"/>
          <w:b/>
          <w:sz w:val="24"/>
        </w:rPr>
        <w:t>电视台、媒体机构、影视公司、广告公司、新媒体公司、影视教育机构等企事业单位。</w:t>
      </w:r>
      <w:r>
        <w:rPr>
          <w:rFonts w:eastAsia="仿宋_GB2312" w:hint="eastAsia"/>
          <w:sz w:val="24"/>
        </w:rPr>
        <w:t>学生应具有扎实</w:t>
      </w:r>
      <w:r>
        <w:rPr>
          <w:rFonts w:eastAsia="仿宋_GB2312"/>
          <w:sz w:val="24"/>
        </w:rPr>
        <w:t>的人文、社会科学</w:t>
      </w:r>
      <w:r>
        <w:rPr>
          <w:rFonts w:eastAsia="仿宋_GB2312" w:hint="eastAsia"/>
          <w:sz w:val="24"/>
        </w:rPr>
        <w:t>基础，掌握一定的自然科学、工程科学知识，具备扎实</w:t>
      </w:r>
      <w:r>
        <w:rPr>
          <w:rFonts w:eastAsia="仿宋_GB2312"/>
          <w:sz w:val="24"/>
        </w:rPr>
        <w:t>的</w:t>
      </w:r>
      <w:r>
        <w:rPr>
          <w:rFonts w:eastAsia="仿宋_GB2312" w:hint="eastAsia"/>
          <w:sz w:val="24"/>
        </w:rPr>
        <w:t>影像创作能力</w:t>
      </w:r>
      <w:r>
        <w:rPr>
          <w:rFonts w:eastAsia="仿宋_GB2312"/>
          <w:sz w:val="24"/>
        </w:rPr>
        <w:t>，系统地掌握</w:t>
      </w:r>
      <w:r>
        <w:rPr>
          <w:rFonts w:eastAsia="仿宋_GB2312" w:hint="eastAsia"/>
          <w:sz w:val="24"/>
        </w:rPr>
        <w:t>影视创作理论和方法，包括剧本写作、文案编创、摄影摄像、灯光、录音、剪辑、调色等前、中、后期制作知识技能等，应掌握较为专业的非虚构与虚构类影视创作</w:t>
      </w:r>
      <w:r>
        <w:rPr>
          <w:rFonts w:eastAsia="仿宋_GB2312"/>
          <w:sz w:val="24"/>
        </w:rPr>
        <w:t>的</w:t>
      </w:r>
      <w:r>
        <w:rPr>
          <w:rFonts w:eastAsia="仿宋_GB2312" w:hint="eastAsia"/>
          <w:sz w:val="24"/>
        </w:rPr>
        <w:t>综合</w:t>
      </w:r>
      <w:r>
        <w:rPr>
          <w:rFonts w:eastAsia="仿宋_GB2312"/>
          <w:sz w:val="24"/>
        </w:rPr>
        <w:t>能力</w:t>
      </w:r>
      <w:r>
        <w:rPr>
          <w:rFonts w:eastAsia="仿宋_GB2312" w:hint="eastAsia"/>
          <w:sz w:val="24"/>
        </w:rPr>
        <w:t>，具有较强的实践能力和团队合作意识，良好的创新意识和创业能力，能在影视行业领域胜任前期编创与中，后期制作，以及生产管理等相关岗位的</w:t>
      </w:r>
      <w:r>
        <w:rPr>
          <w:rFonts w:eastAsia="仿宋_GB2312" w:hint="eastAsia"/>
          <w:b/>
          <w:sz w:val="24"/>
        </w:rPr>
        <w:t>“创意表现与技术实现，艺术视野与产业思维”兼具的“内容创作·影像制作·传播运作”复合型影视人才</w:t>
      </w:r>
      <w:r>
        <w:rPr>
          <w:rFonts w:eastAsia="仿宋_GB2312" w:hint="eastAsia"/>
          <w:sz w:val="24"/>
        </w:rPr>
        <w:t>。</w:t>
      </w:r>
      <w:bookmarkEnd w:id="0"/>
      <w:bookmarkEnd w:id="1"/>
    </w:p>
    <w:p w14:paraId="3CF3943C" w14:textId="77777777" w:rsidR="00EB1F43" w:rsidRDefault="00E40F89">
      <w:pPr>
        <w:pStyle w:val="1"/>
        <w:widowControl w:val="0"/>
        <w:spacing w:before="60" w:after="60" w:line="500" w:lineRule="exact"/>
        <w:ind w:firstLineChars="200" w:firstLine="448"/>
        <w:jc w:val="both"/>
        <w:rPr>
          <w:rFonts w:eastAsia="华文细黑"/>
          <w:spacing w:val="-8"/>
          <w:sz w:val="24"/>
          <w:szCs w:val="24"/>
        </w:rPr>
      </w:pPr>
      <w:r>
        <w:rPr>
          <w:rFonts w:eastAsia="华文细黑"/>
          <w:spacing w:val="-8"/>
          <w:sz w:val="24"/>
          <w:szCs w:val="24"/>
        </w:rPr>
        <w:t>四、就业岗位</w:t>
      </w:r>
    </w:p>
    <w:p w14:paraId="678AA932" w14:textId="77777777" w:rsidR="00EB1F43" w:rsidRDefault="00E40F89">
      <w:pPr>
        <w:widowControl/>
        <w:spacing w:line="460" w:lineRule="exact"/>
        <w:ind w:firstLineChars="200" w:firstLine="480"/>
        <w:rPr>
          <w:rFonts w:eastAsia="仿宋_GB2312"/>
          <w:sz w:val="24"/>
        </w:rPr>
      </w:pPr>
      <w:r>
        <w:rPr>
          <w:rFonts w:eastAsia="仿宋_GB2312" w:hint="eastAsia"/>
          <w:sz w:val="24"/>
        </w:rPr>
        <w:t>就业岗位：制片助理、编创、摄影摄像师、跟焦员、航拍摄影师、灯光师、录音师、数字成像技术员、剪辑师、调色师、新媒体制作员</w:t>
      </w:r>
    </w:p>
    <w:p w14:paraId="4D89D67A" w14:textId="77777777" w:rsidR="00EB1F43" w:rsidRDefault="00E40F89">
      <w:pPr>
        <w:widowControl/>
        <w:spacing w:line="460" w:lineRule="exact"/>
        <w:ind w:firstLineChars="200" w:firstLine="480"/>
        <w:rPr>
          <w:rFonts w:eastAsia="仿宋_GB2312"/>
          <w:sz w:val="24"/>
        </w:rPr>
      </w:pPr>
      <w:r>
        <w:rPr>
          <w:rFonts w:eastAsia="仿宋_GB2312" w:hint="eastAsia"/>
          <w:sz w:val="24"/>
        </w:rPr>
        <w:t>迁移岗位：影视项目统筹、合成师、动效师、音效制作师、项目策划与管理、新媒体可视化设计师、新媒体运营、媒体签约视频制作人。</w:t>
      </w:r>
    </w:p>
    <w:p w14:paraId="3BF5F511" w14:textId="77777777" w:rsidR="00EB1F43" w:rsidRDefault="00EB1F43">
      <w:pPr>
        <w:spacing w:line="460" w:lineRule="exact"/>
        <w:ind w:firstLineChars="200" w:firstLine="480"/>
        <w:jc w:val="left"/>
        <w:rPr>
          <w:rFonts w:eastAsia="仿宋_GB2312"/>
          <w:sz w:val="24"/>
        </w:rPr>
      </w:pPr>
    </w:p>
    <w:p w14:paraId="65C7527C" w14:textId="77777777" w:rsidR="00EB1F43" w:rsidRDefault="00EB1F43">
      <w:pPr>
        <w:spacing w:line="460" w:lineRule="exact"/>
        <w:ind w:firstLineChars="200" w:firstLine="480"/>
        <w:jc w:val="left"/>
        <w:rPr>
          <w:rFonts w:eastAsia="仿宋_GB2312"/>
          <w:sz w:val="24"/>
        </w:rPr>
      </w:pPr>
    </w:p>
    <w:p w14:paraId="2AB43990" w14:textId="77777777" w:rsidR="00EB1F43" w:rsidRDefault="00EB1F43">
      <w:pPr>
        <w:spacing w:line="460" w:lineRule="exact"/>
        <w:ind w:firstLineChars="200" w:firstLine="480"/>
        <w:jc w:val="left"/>
        <w:rPr>
          <w:rFonts w:eastAsia="仿宋_GB2312"/>
          <w:sz w:val="24"/>
        </w:rPr>
      </w:pPr>
    </w:p>
    <w:p w14:paraId="5F110CF9" w14:textId="77777777" w:rsidR="00EB1F43" w:rsidRDefault="00EB1F43">
      <w:pPr>
        <w:spacing w:line="460" w:lineRule="exact"/>
        <w:ind w:firstLineChars="200" w:firstLine="480"/>
        <w:jc w:val="left"/>
        <w:rPr>
          <w:rFonts w:eastAsia="仿宋_GB2312"/>
          <w:sz w:val="24"/>
        </w:rPr>
      </w:pPr>
    </w:p>
    <w:p w14:paraId="2C2B871F" w14:textId="77777777" w:rsidR="00EB1F43" w:rsidRDefault="00EB1F43">
      <w:pPr>
        <w:spacing w:line="460" w:lineRule="exact"/>
        <w:ind w:firstLineChars="200" w:firstLine="480"/>
        <w:rPr>
          <w:rFonts w:eastAsia="仿宋_GB2312"/>
          <w:color w:val="000000" w:themeColor="text1"/>
          <w:sz w:val="24"/>
        </w:rPr>
        <w:sectPr w:rsidR="00EB1F43">
          <w:headerReference w:type="even" r:id="rId8"/>
          <w:headerReference w:type="default" r:id="rId9"/>
          <w:footerReference w:type="even" r:id="rId10"/>
          <w:footerReference w:type="default" r:id="rId11"/>
          <w:pgSz w:w="11906" w:h="16838"/>
          <w:pgMar w:top="1440" w:right="1800" w:bottom="1440" w:left="1800" w:header="851" w:footer="992" w:gutter="0"/>
          <w:cols w:space="425"/>
          <w:docGrid w:type="lines" w:linePitch="312"/>
        </w:sectPr>
      </w:pPr>
    </w:p>
    <w:p w14:paraId="1CEB81DC" w14:textId="77777777" w:rsidR="00EB1F43" w:rsidRDefault="00E40F89">
      <w:pPr>
        <w:widowControl/>
        <w:jc w:val="center"/>
        <w:rPr>
          <w:rFonts w:ascii="华文细黑" w:eastAsia="华文细黑" w:hAnsi="华文细黑"/>
          <w:b/>
          <w:szCs w:val="21"/>
        </w:rPr>
      </w:pPr>
      <w:r>
        <w:rPr>
          <w:rFonts w:ascii="华文细黑" w:eastAsia="华文细黑" w:hAnsi="华文细黑"/>
          <w:b/>
          <w:noProof/>
          <w:szCs w:val="21"/>
        </w:rPr>
        <w:lastRenderedPageBreak/>
        <w:drawing>
          <wp:anchor distT="0" distB="0" distL="114300" distR="114300" simplePos="0" relativeHeight="251660288" behindDoc="0" locked="0" layoutInCell="1" allowOverlap="1" wp14:anchorId="12D21696" wp14:editId="20B939E8">
            <wp:simplePos x="0" y="0"/>
            <wp:positionH relativeFrom="column">
              <wp:posOffset>-601980</wp:posOffset>
            </wp:positionH>
            <wp:positionV relativeFrom="paragraph">
              <wp:posOffset>-53975</wp:posOffset>
            </wp:positionV>
            <wp:extent cx="10046335" cy="439737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rcRect t="12403" b="17558"/>
                    <a:stretch>
                      <a:fillRect/>
                    </a:stretch>
                  </pic:blipFill>
                  <pic:spPr>
                    <a:xfrm>
                      <a:off x="0" y="0"/>
                      <a:ext cx="10046335" cy="4397375"/>
                    </a:xfrm>
                    <a:prstGeom prst="rect">
                      <a:avLst/>
                    </a:prstGeom>
                    <a:ln>
                      <a:noFill/>
                    </a:ln>
                  </pic:spPr>
                </pic:pic>
              </a:graphicData>
            </a:graphic>
          </wp:anchor>
        </w:drawing>
      </w:r>
      <w:r>
        <w:rPr>
          <w:rFonts w:ascii="华文细黑" w:eastAsia="华文细黑" w:hAnsi="华文细黑" w:hint="eastAsia"/>
          <w:b/>
          <w:szCs w:val="21"/>
        </w:rPr>
        <w:t>图1影视编导专业毕业生就业与生涯发展路径图</w:t>
      </w:r>
    </w:p>
    <w:p w14:paraId="11E1A759" w14:textId="77777777" w:rsidR="00EB1F43" w:rsidRDefault="00EB1F43">
      <w:pPr>
        <w:spacing w:line="460" w:lineRule="exact"/>
        <w:jc w:val="center"/>
        <w:rPr>
          <w:rFonts w:ascii="华文细黑" w:eastAsia="华文细黑" w:hAnsi="华文细黑"/>
          <w:b/>
          <w:szCs w:val="21"/>
        </w:rPr>
        <w:sectPr w:rsidR="00EB1F43">
          <w:pgSz w:w="16838" w:h="11906" w:orient="landscape"/>
          <w:pgMar w:top="1797" w:right="1440" w:bottom="1797" w:left="1440" w:header="851" w:footer="992" w:gutter="0"/>
          <w:cols w:space="425"/>
          <w:docGrid w:type="linesAndChars" w:linePitch="312"/>
        </w:sectPr>
      </w:pPr>
    </w:p>
    <w:p w14:paraId="18DDAD51" w14:textId="77777777" w:rsidR="00EB1F43" w:rsidRDefault="00E40F89">
      <w:pPr>
        <w:pStyle w:val="1"/>
        <w:widowControl w:val="0"/>
        <w:spacing w:before="60" w:after="60" w:line="500" w:lineRule="exact"/>
        <w:ind w:firstLineChars="200" w:firstLine="448"/>
        <w:jc w:val="both"/>
        <w:rPr>
          <w:rFonts w:eastAsia="华文细黑"/>
          <w:spacing w:val="-8"/>
          <w:sz w:val="24"/>
          <w:szCs w:val="24"/>
        </w:rPr>
      </w:pPr>
      <w:r>
        <w:rPr>
          <w:rFonts w:eastAsia="华文细黑" w:hint="eastAsia"/>
          <w:spacing w:val="-8"/>
          <w:sz w:val="24"/>
          <w:szCs w:val="24"/>
        </w:rPr>
        <w:lastRenderedPageBreak/>
        <w:t>五</w:t>
      </w:r>
      <w:r>
        <w:rPr>
          <w:rFonts w:eastAsia="华文细黑"/>
          <w:spacing w:val="-8"/>
          <w:sz w:val="24"/>
          <w:szCs w:val="24"/>
        </w:rPr>
        <w:t>、</w:t>
      </w:r>
      <w:r>
        <w:rPr>
          <w:rFonts w:eastAsia="华文细黑" w:hint="eastAsia"/>
          <w:spacing w:val="-8"/>
          <w:sz w:val="24"/>
          <w:szCs w:val="24"/>
        </w:rPr>
        <w:t>课程设置</w:t>
      </w:r>
    </w:p>
    <w:p w14:paraId="0B4EC7CF" w14:textId="77777777" w:rsidR="00EB1F43" w:rsidRDefault="00E40F89">
      <w:pPr>
        <w:spacing w:line="460" w:lineRule="exact"/>
        <w:jc w:val="center"/>
        <w:rPr>
          <w:rFonts w:eastAsia="华文细黑"/>
          <w:b/>
          <w:color w:val="000000" w:themeColor="text1"/>
          <w:szCs w:val="21"/>
        </w:rPr>
      </w:pPr>
      <w:r>
        <w:rPr>
          <w:rFonts w:eastAsia="华文细黑"/>
          <w:b/>
          <w:color w:val="000000" w:themeColor="text1"/>
          <w:szCs w:val="21"/>
        </w:rPr>
        <w:t>表</w:t>
      </w:r>
      <w:r>
        <w:rPr>
          <w:rFonts w:eastAsia="华文细黑"/>
          <w:b/>
          <w:color w:val="000000" w:themeColor="text1"/>
          <w:szCs w:val="21"/>
        </w:rPr>
        <w:t xml:space="preserve">  </w:t>
      </w:r>
      <w:r>
        <w:rPr>
          <w:rFonts w:eastAsia="华文细黑" w:hint="eastAsia"/>
          <w:b/>
          <w:color w:val="000000" w:themeColor="text1"/>
          <w:szCs w:val="21"/>
        </w:rPr>
        <w:t>影视编导</w:t>
      </w:r>
      <w:r>
        <w:rPr>
          <w:rFonts w:eastAsia="华文细黑"/>
          <w:b/>
          <w:color w:val="000000" w:themeColor="text1"/>
          <w:szCs w:val="21"/>
        </w:rPr>
        <w:t>专业课程模块设置表</w:t>
      </w:r>
    </w:p>
    <w:tbl>
      <w:tblPr>
        <w:tblW w:w="4853" w:type="pct"/>
        <w:tblInd w:w="25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48"/>
        <w:gridCol w:w="1512"/>
        <w:gridCol w:w="958"/>
        <w:gridCol w:w="1335"/>
        <w:gridCol w:w="15"/>
        <w:gridCol w:w="1553"/>
        <w:gridCol w:w="1150"/>
      </w:tblGrid>
      <w:tr w:rsidR="00EB1F43" w14:paraId="0BD4B0F7" w14:textId="77777777">
        <w:trPr>
          <w:trHeight w:val="410"/>
        </w:trPr>
        <w:tc>
          <w:tcPr>
            <w:tcW w:w="1748" w:type="dxa"/>
            <w:vMerge w:val="restart"/>
            <w:vAlign w:val="center"/>
          </w:tcPr>
          <w:p w14:paraId="6853F955" w14:textId="77777777" w:rsidR="00EB1F43" w:rsidRDefault="00E40F89">
            <w:pPr>
              <w:spacing w:line="340" w:lineRule="exact"/>
              <w:jc w:val="center"/>
              <w:rPr>
                <w:rFonts w:eastAsia="黑体"/>
                <w:b/>
                <w:bCs/>
                <w:szCs w:val="21"/>
              </w:rPr>
            </w:pPr>
            <w:r>
              <w:rPr>
                <w:rFonts w:eastAsia="黑体"/>
                <w:b/>
                <w:bCs/>
                <w:szCs w:val="21"/>
              </w:rPr>
              <w:t>模块</w:t>
            </w:r>
          </w:p>
        </w:tc>
        <w:tc>
          <w:tcPr>
            <w:tcW w:w="1512" w:type="dxa"/>
            <w:vMerge w:val="restart"/>
            <w:vAlign w:val="center"/>
          </w:tcPr>
          <w:p w14:paraId="7891275D" w14:textId="77777777" w:rsidR="00EB1F43" w:rsidRDefault="00E40F89">
            <w:pPr>
              <w:spacing w:line="340" w:lineRule="exact"/>
              <w:jc w:val="center"/>
              <w:rPr>
                <w:rFonts w:eastAsia="黑体"/>
                <w:b/>
                <w:bCs/>
                <w:szCs w:val="21"/>
              </w:rPr>
            </w:pPr>
            <w:r>
              <w:rPr>
                <w:rFonts w:eastAsia="黑体"/>
                <w:b/>
                <w:bCs/>
                <w:szCs w:val="21"/>
              </w:rPr>
              <w:t>性质</w:t>
            </w:r>
          </w:p>
        </w:tc>
        <w:tc>
          <w:tcPr>
            <w:tcW w:w="958" w:type="dxa"/>
            <w:vMerge w:val="restart"/>
            <w:vAlign w:val="center"/>
          </w:tcPr>
          <w:p w14:paraId="73A013CB" w14:textId="77777777" w:rsidR="00EB1F43" w:rsidRDefault="00E40F89">
            <w:pPr>
              <w:spacing w:line="340" w:lineRule="exact"/>
              <w:jc w:val="center"/>
              <w:rPr>
                <w:rFonts w:eastAsia="黑体"/>
                <w:b/>
                <w:bCs/>
                <w:szCs w:val="21"/>
              </w:rPr>
            </w:pPr>
            <w:r>
              <w:rPr>
                <w:rFonts w:eastAsia="黑体"/>
                <w:b/>
                <w:bCs/>
                <w:szCs w:val="21"/>
              </w:rPr>
              <w:t>组成门数</w:t>
            </w:r>
          </w:p>
        </w:tc>
        <w:tc>
          <w:tcPr>
            <w:tcW w:w="4053" w:type="dxa"/>
            <w:gridSpan w:val="4"/>
            <w:vAlign w:val="center"/>
          </w:tcPr>
          <w:p w14:paraId="5F243A12" w14:textId="77777777" w:rsidR="00EB1F43" w:rsidRDefault="00E40F89">
            <w:pPr>
              <w:spacing w:line="340" w:lineRule="exact"/>
              <w:jc w:val="center"/>
              <w:rPr>
                <w:rFonts w:eastAsia="黑体"/>
                <w:b/>
                <w:bCs/>
                <w:szCs w:val="21"/>
              </w:rPr>
            </w:pPr>
            <w:r>
              <w:rPr>
                <w:rFonts w:eastAsia="黑体"/>
                <w:b/>
                <w:bCs/>
                <w:szCs w:val="21"/>
              </w:rPr>
              <w:t>课时数</w:t>
            </w:r>
          </w:p>
        </w:tc>
      </w:tr>
      <w:tr w:rsidR="00EB1F43" w14:paraId="582430C1" w14:textId="77777777">
        <w:trPr>
          <w:trHeight w:val="237"/>
        </w:trPr>
        <w:tc>
          <w:tcPr>
            <w:tcW w:w="1748" w:type="dxa"/>
            <w:vMerge/>
            <w:vAlign w:val="center"/>
          </w:tcPr>
          <w:p w14:paraId="7995A0D6" w14:textId="77777777" w:rsidR="00EB1F43" w:rsidRDefault="00EB1F43">
            <w:pPr>
              <w:spacing w:line="340" w:lineRule="exact"/>
              <w:jc w:val="center"/>
              <w:rPr>
                <w:rFonts w:eastAsia="黑体"/>
                <w:b/>
                <w:bCs/>
                <w:szCs w:val="21"/>
              </w:rPr>
            </w:pPr>
          </w:p>
        </w:tc>
        <w:tc>
          <w:tcPr>
            <w:tcW w:w="1512" w:type="dxa"/>
            <w:vMerge/>
            <w:vAlign w:val="center"/>
          </w:tcPr>
          <w:p w14:paraId="7C4818EA" w14:textId="77777777" w:rsidR="00EB1F43" w:rsidRDefault="00EB1F43">
            <w:pPr>
              <w:spacing w:line="340" w:lineRule="exact"/>
              <w:jc w:val="center"/>
              <w:rPr>
                <w:rFonts w:eastAsia="黑体"/>
                <w:b/>
                <w:bCs/>
                <w:szCs w:val="21"/>
              </w:rPr>
            </w:pPr>
          </w:p>
        </w:tc>
        <w:tc>
          <w:tcPr>
            <w:tcW w:w="958" w:type="dxa"/>
            <w:vMerge/>
            <w:vAlign w:val="center"/>
          </w:tcPr>
          <w:p w14:paraId="74F0CDDA" w14:textId="77777777" w:rsidR="00EB1F43" w:rsidRDefault="00EB1F43">
            <w:pPr>
              <w:spacing w:line="340" w:lineRule="exact"/>
              <w:jc w:val="center"/>
              <w:rPr>
                <w:rFonts w:eastAsia="黑体"/>
                <w:b/>
                <w:bCs/>
                <w:szCs w:val="21"/>
              </w:rPr>
            </w:pPr>
          </w:p>
        </w:tc>
        <w:tc>
          <w:tcPr>
            <w:tcW w:w="1335" w:type="dxa"/>
            <w:vAlign w:val="center"/>
          </w:tcPr>
          <w:p w14:paraId="55162658" w14:textId="77777777" w:rsidR="00EB1F43" w:rsidRDefault="00E40F89">
            <w:pPr>
              <w:spacing w:line="340" w:lineRule="exact"/>
              <w:jc w:val="center"/>
              <w:rPr>
                <w:rFonts w:eastAsia="黑体"/>
                <w:b/>
                <w:bCs/>
                <w:szCs w:val="21"/>
              </w:rPr>
            </w:pPr>
            <w:r>
              <w:rPr>
                <w:rFonts w:eastAsia="黑体"/>
                <w:b/>
                <w:bCs/>
                <w:szCs w:val="21"/>
              </w:rPr>
              <w:t>理论</w:t>
            </w:r>
          </w:p>
        </w:tc>
        <w:tc>
          <w:tcPr>
            <w:tcW w:w="1568" w:type="dxa"/>
            <w:gridSpan w:val="2"/>
            <w:vAlign w:val="center"/>
          </w:tcPr>
          <w:p w14:paraId="4DC9EB70" w14:textId="77777777" w:rsidR="00EB1F43" w:rsidRDefault="00E40F89">
            <w:pPr>
              <w:spacing w:line="340" w:lineRule="exact"/>
              <w:jc w:val="center"/>
              <w:rPr>
                <w:rFonts w:eastAsia="黑体"/>
                <w:b/>
                <w:bCs/>
                <w:szCs w:val="21"/>
              </w:rPr>
            </w:pPr>
            <w:r>
              <w:rPr>
                <w:rFonts w:eastAsia="黑体"/>
                <w:b/>
                <w:bCs/>
                <w:szCs w:val="21"/>
              </w:rPr>
              <w:t>实践</w:t>
            </w:r>
          </w:p>
        </w:tc>
        <w:tc>
          <w:tcPr>
            <w:tcW w:w="1150" w:type="dxa"/>
            <w:vAlign w:val="center"/>
          </w:tcPr>
          <w:p w14:paraId="565A0FFD" w14:textId="77777777" w:rsidR="00EB1F43" w:rsidRDefault="00E40F89">
            <w:pPr>
              <w:spacing w:line="340" w:lineRule="exact"/>
              <w:jc w:val="center"/>
              <w:rPr>
                <w:rFonts w:eastAsia="黑体"/>
                <w:b/>
                <w:bCs/>
                <w:szCs w:val="21"/>
              </w:rPr>
            </w:pPr>
            <w:r>
              <w:rPr>
                <w:rFonts w:eastAsia="黑体"/>
                <w:b/>
                <w:bCs/>
                <w:szCs w:val="21"/>
              </w:rPr>
              <w:t>比例</w:t>
            </w:r>
          </w:p>
        </w:tc>
      </w:tr>
      <w:tr w:rsidR="00EB1F43" w14:paraId="7388B8AC" w14:textId="77777777">
        <w:tc>
          <w:tcPr>
            <w:tcW w:w="1748" w:type="dxa"/>
            <w:vMerge w:val="restart"/>
            <w:vAlign w:val="center"/>
          </w:tcPr>
          <w:p w14:paraId="7F6F3FC4" w14:textId="77777777" w:rsidR="00EB1F43" w:rsidRDefault="00E40F89">
            <w:pPr>
              <w:widowControl/>
              <w:spacing w:line="320" w:lineRule="exact"/>
              <w:jc w:val="center"/>
              <w:rPr>
                <w:rFonts w:eastAsia="华文细黑"/>
                <w:color w:val="000000" w:themeColor="text1"/>
                <w:sz w:val="18"/>
                <w:szCs w:val="18"/>
              </w:rPr>
            </w:pPr>
            <w:r>
              <w:rPr>
                <w:rFonts w:eastAsia="华文细黑"/>
                <w:color w:val="000000" w:themeColor="text1"/>
                <w:sz w:val="18"/>
                <w:szCs w:val="18"/>
              </w:rPr>
              <w:t>公共基础</w:t>
            </w:r>
            <w:r>
              <w:rPr>
                <w:rFonts w:eastAsia="华文细黑" w:hint="eastAsia"/>
                <w:color w:val="000000" w:themeColor="text1"/>
                <w:sz w:val="18"/>
                <w:szCs w:val="18"/>
              </w:rPr>
              <w:t>课程</w:t>
            </w:r>
          </w:p>
        </w:tc>
        <w:tc>
          <w:tcPr>
            <w:tcW w:w="1512" w:type="dxa"/>
            <w:vAlign w:val="center"/>
          </w:tcPr>
          <w:p w14:paraId="69EE325E" w14:textId="77777777" w:rsidR="00EB1F43" w:rsidRDefault="00E40F89">
            <w:pPr>
              <w:widowControl/>
              <w:spacing w:line="320" w:lineRule="exact"/>
              <w:jc w:val="center"/>
              <w:rPr>
                <w:rFonts w:eastAsia="华文细黑"/>
                <w:color w:val="000000" w:themeColor="text1"/>
                <w:sz w:val="18"/>
                <w:szCs w:val="18"/>
              </w:rPr>
            </w:pPr>
            <w:r>
              <w:rPr>
                <w:rFonts w:eastAsia="华文细黑"/>
                <w:color w:val="000000" w:themeColor="text1"/>
                <w:sz w:val="18"/>
                <w:szCs w:val="18"/>
              </w:rPr>
              <w:t>必修课</w:t>
            </w:r>
          </w:p>
        </w:tc>
        <w:tc>
          <w:tcPr>
            <w:tcW w:w="958" w:type="dxa"/>
            <w:vAlign w:val="center"/>
          </w:tcPr>
          <w:p w14:paraId="720F3D33" w14:textId="77777777" w:rsidR="00EB1F43" w:rsidRDefault="00E40F89">
            <w:pPr>
              <w:widowControl/>
              <w:spacing w:line="320" w:lineRule="exact"/>
              <w:jc w:val="center"/>
              <w:rPr>
                <w:rFonts w:eastAsia="华文细黑"/>
                <w:sz w:val="18"/>
                <w:szCs w:val="18"/>
              </w:rPr>
            </w:pPr>
            <w:r>
              <w:rPr>
                <w:rFonts w:eastAsia="华文细黑" w:hint="eastAsia"/>
                <w:sz w:val="18"/>
                <w:szCs w:val="18"/>
              </w:rPr>
              <w:t>6</w:t>
            </w:r>
          </w:p>
        </w:tc>
        <w:tc>
          <w:tcPr>
            <w:tcW w:w="1350" w:type="dxa"/>
            <w:gridSpan w:val="2"/>
            <w:vAlign w:val="center"/>
          </w:tcPr>
          <w:p w14:paraId="4DABD3CC" w14:textId="77777777" w:rsidR="00EB1F43" w:rsidRDefault="00E40F89">
            <w:pPr>
              <w:widowControl/>
              <w:spacing w:line="320" w:lineRule="exact"/>
              <w:rPr>
                <w:rFonts w:eastAsia="华文细黑"/>
                <w:sz w:val="18"/>
                <w:szCs w:val="18"/>
              </w:rPr>
            </w:pPr>
            <w:r>
              <w:rPr>
                <w:rFonts w:eastAsia="华文细黑" w:hint="eastAsia"/>
                <w:sz w:val="18"/>
                <w:szCs w:val="18"/>
              </w:rPr>
              <w:t>1</w:t>
            </w:r>
            <w:r>
              <w:rPr>
                <w:rFonts w:eastAsia="华文细黑"/>
                <w:sz w:val="18"/>
                <w:szCs w:val="18"/>
              </w:rPr>
              <w:t>96</w:t>
            </w:r>
          </w:p>
        </w:tc>
        <w:tc>
          <w:tcPr>
            <w:tcW w:w="1553" w:type="dxa"/>
            <w:vAlign w:val="center"/>
          </w:tcPr>
          <w:p w14:paraId="53E92621" w14:textId="77777777" w:rsidR="00EB1F43" w:rsidRDefault="00E40F89">
            <w:pPr>
              <w:widowControl/>
              <w:spacing w:line="320" w:lineRule="exact"/>
              <w:rPr>
                <w:rFonts w:eastAsia="华文细黑"/>
                <w:sz w:val="18"/>
                <w:szCs w:val="18"/>
              </w:rPr>
            </w:pPr>
            <w:r>
              <w:rPr>
                <w:rFonts w:eastAsia="华文细黑" w:hint="eastAsia"/>
                <w:sz w:val="18"/>
                <w:szCs w:val="18"/>
              </w:rPr>
              <w:t>1</w:t>
            </w:r>
            <w:r>
              <w:rPr>
                <w:rFonts w:eastAsia="华文细黑"/>
                <w:sz w:val="18"/>
                <w:szCs w:val="18"/>
              </w:rPr>
              <w:t>24</w:t>
            </w:r>
          </w:p>
        </w:tc>
        <w:tc>
          <w:tcPr>
            <w:tcW w:w="1150" w:type="dxa"/>
            <w:vAlign w:val="center"/>
          </w:tcPr>
          <w:p w14:paraId="3268A4D8" w14:textId="77777777" w:rsidR="00EB1F43" w:rsidRDefault="00E40F89">
            <w:pPr>
              <w:widowControl/>
              <w:spacing w:line="320" w:lineRule="exact"/>
              <w:rPr>
                <w:rFonts w:eastAsia="华文细黑"/>
                <w:sz w:val="18"/>
                <w:szCs w:val="18"/>
              </w:rPr>
            </w:pPr>
            <w:r>
              <w:rPr>
                <w:rFonts w:eastAsia="华文细黑" w:hint="eastAsia"/>
                <w:sz w:val="18"/>
                <w:szCs w:val="18"/>
              </w:rPr>
              <w:t>10.5%</w:t>
            </w:r>
          </w:p>
        </w:tc>
      </w:tr>
      <w:tr w:rsidR="00EB1F43" w14:paraId="07AA5709" w14:textId="77777777">
        <w:tc>
          <w:tcPr>
            <w:tcW w:w="1748" w:type="dxa"/>
            <w:vMerge/>
            <w:vAlign w:val="center"/>
          </w:tcPr>
          <w:p w14:paraId="5F21A641" w14:textId="77777777" w:rsidR="00EB1F43" w:rsidRDefault="00EB1F43">
            <w:pPr>
              <w:widowControl/>
              <w:spacing w:line="320" w:lineRule="exact"/>
              <w:jc w:val="center"/>
              <w:rPr>
                <w:rFonts w:eastAsia="华文细黑"/>
                <w:color w:val="000000" w:themeColor="text1"/>
                <w:sz w:val="18"/>
                <w:szCs w:val="18"/>
              </w:rPr>
            </w:pPr>
          </w:p>
        </w:tc>
        <w:tc>
          <w:tcPr>
            <w:tcW w:w="1512" w:type="dxa"/>
            <w:vAlign w:val="center"/>
          </w:tcPr>
          <w:p w14:paraId="28F3EA8D" w14:textId="77777777" w:rsidR="00EB1F43" w:rsidRDefault="00E40F89">
            <w:pPr>
              <w:widowControl/>
              <w:spacing w:line="320" w:lineRule="exact"/>
              <w:jc w:val="center"/>
              <w:rPr>
                <w:rFonts w:eastAsia="华文细黑"/>
                <w:color w:val="000000" w:themeColor="text1"/>
                <w:sz w:val="18"/>
                <w:szCs w:val="18"/>
              </w:rPr>
            </w:pPr>
            <w:r>
              <w:rPr>
                <w:rFonts w:eastAsia="华文细黑" w:hint="eastAsia"/>
                <w:color w:val="000000" w:themeColor="text1"/>
                <w:sz w:val="18"/>
                <w:szCs w:val="18"/>
              </w:rPr>
              <w:t>限定性选修课</w:t>
            </w:r>
          </w:p>
        </w:tc>
        <w:tc>
          <w:tcPr>
            <w:tcW w:w="958" w:type="dxa"/>
            <w:vAlign w:val="center"/>
          </w:tcPr>
          <w:p w14:paraId="3079DC05" w14:textId="77777777" w:rsidR="00EB1F43" w:rsidRDefault="00E40F89">
            <w:pPr>
              <w:widowControl/>
              <w:spacing w:line="320" w:lineRule="exact"/>
              <w:jc w:val="center"/>
              <w:rPr>
                <w:rFonts w:eastAsia="华文细黑"/>
                <w:sz w:val="18"/>
                <w:szCs w:val="18"/>
              </w:rPr>
            </w:pPr>
            <w:r>
              <w:rPr>
                <w:rFonts w:eastAsia="华文细黑" w:hint="eastAsia"/>
                <w:sz w:val="18"/>
                <w:szCs w:val="18"/>
              </w:rPr>
              <w:t>1</w:t>
            </w:r>
            <w:r>
              <w:rPr>
                <w:rFonts w:eastAsia="华文细黑"/>
                <w:sz w:val="18"/>
                <w:szCs w:val="18"/>
              </w:rPr>
              <w:t>1</w:t>
            </w:r>
          </w:p>
        </w:tc>
        <w:tc>
          <w:tcPr>
            <w:tcW w:w="1350" w:type="dxa"/>
            <w:gridSpan w:val="2"/>
            <w:vAlign w:val="center"/>
          </w:tcPr>
          <w:p w14:paraId="4DFA7984" w14:textId="77777777" w:rsidR="00EB1F43" w:rsidRDefault="00E40F89">
            <w:pPr>
              <w:widowControl/>
              <w:spacing w:line="320" w:lineRule="exact"/>
              <w:rPr>
                <w:rFonts w:eastAsia="华文细黑"/>
                <w:sz w:val="18"/>
                <w:szCs w:val="18"/>
              </w:rPr>
            </w:pPr>
            <w:r>
              <w:rPr>
                <w:rFonts w:eastAsia="华文细黑" w:hint="eastAsia"/>
                <w:sz w:val="18"/>
                <w:szCs w:val="18"/>
              </w:rPr>
              <w:t>2</w:t>
            </w:r>
            <w:r>
              <w:rPr>
                <w:rFonts w:eastAsia="华文细黑"/>
                <w:sz w:val="18"/>
                <w:szCs w:val="18"/>
              </w:rPr>
              <w:t>72</w:t>
            </w:r>
          </w:p>
        </w:tc>
        <w:tc>
          <w:tcPr>
            <w:tcW w:w="1553" w:type="dxa"/>
            <w:vAlign w:val="center"/>
          </w:tcPr>
          <w:p w14:paraId="1D14A4A8" w14:textId="77777777" w:rsidR="00EB1F43" w:rsidRDefault="00E40F89">
            <w:pPr>
              <w:widowControl/>
              <w:spacing w:line="320" w:lineRule="exact"/>
              <w:rPr>
                <w:rFonts w:eastAsia="华文细黑"/>
                <w:sz w:val="18"/>
                <w:szCs w:val="18"/>
              </w:rPr>
            </w:pPr>
            <w:r>
              <w:rPr>
                <w:rFonts w:eastAsia="华文细黑" w:hint="eastAsia"/>
                <w:sz w:val="18"/>
                <w:szCs w:val="18"/>
              </w:rPr>
              <w:t>8</w:t>
            </w:r>
            <w:r>
              <w:rPr>
                <w:rFonts w:eastAsia="华文细黑"/>
                <w:sz w:val="18"/>
                <w:szCs w:val="18"/>
              </w:rPr>
              <w:t>0</w:t>
            </w:r>
          </w:p>
        </w:tc>
        <w:tc>
          <w:tcPr>
            <w:tcW w:w="1150" w:type="dxa"/>
            <w:vAlign w:val="center"/>
          </w:tcPr>
          <w:p w14:paraId="3BFD837E" w14:textId="77777777" w:rsidR="00EB1F43" w:rsidRDefault="00E40F89">
            <w:pPr>
              <w:widowControl/>
              <w:spacing w:line="320" w:lineRule="exact"/>
              <w:rPr>
                <w:rFonts w:eastAsia="华文细黑"/>
                <w:sz w:val="18"/>
                <w:szCs w:val="18"/>
              </w:rPr>
            </w:pPr>
            <w:r>
              <w:rPr>
                <w:rFonts w:eastAsia="华文细黑" w:hint="eastAsia"/>
                <w:sz w:val="18"/>
                <w:szCs w:val="18"/>
              </w:rPr>
              <w:t>11.5%</w:t>
            </w:r>
          </w:p>
        </w:tc>
      </w:tr>
      <w:tr w:rsidR="00EB1F43" w14:paraId="4A8441BF" w14:textId="77777777">
        <w:tc>
          <w:tcPr>
            <w:tcW w:w="1748" w:type="dxa"/>
            <w:vAlign w:val="center"/>
          </w:tcPr>
          <w:p w14:paraId="2CD9BB14" w14:textId="77777777" w:rsidR="00EB1F43" w:rsidRDefault="00E40F89">
            <w:pPr>
              <w:widowControl/>
              <w:spacing w:line="320" w:lineRule="exact"/>
              <w:jc w:val="center"/>
              <w:rPr>
                <w:rFonts w:eastAsia="华文细黑"/>
                <w:color w:val="000000" w:themeColor="text1"/>
                <w:sz w:val="18"/>
                <w:szCs w:val="18"/>
              </w:rPr>
            </w:pPr>
            <w:r>
              <w:rPr>
                <w:rFonts w:eastAsia="华文细黑"/>
                <w:color w:val="000000" w:themeColor="text1"/>
                <w:sz w:val="18"/>
                <w:szCs w:val="18"/>
              </w:rPr>
              <w:t>专业</w:t>
            </w:r>
            <w:r>
              <w:rPr>
                <w:rFonts w:eastAsia="华文细黑" w:hint="eastAsia"/>
                <w:color w:val="000000" w:themeColor="text1"/>
                <w:sz w:val="18"/>
                <w:szCs w:val="18"/>
              </w:rPr>
              <w:t>（技能）课程</w:t>
            </w:r>
          </w:p>
        </w:tc>
        <w:tc>
          <w:tcPr>
            <w:tcW w:w="1512" w:type="dxa"/>
            <w:vAlign w:val="center"/>
          </w:tcPr>
          <w:p w14:paraId="37EABAB1" w14:textId="77777777" w:rsidR="00EB1F43" w:rsidRDefault="00E40F89">
            <w:pPr>
              <w:widowControl/>
              <w:spacing w:line="320" w:lineRule="exact"/>
              <w:jc w:val="center"/>
              <w:rPr>
                <w:rFonts w:eastAsia="华文细黑"/>
                <w:color w:val="000000" w:themeColor="text1"/>
                <w:sz w:val="18"/>
                <w:szCs w:val="18"/>
              </w:rPr>
            </w:pPr>
            <w:r>
              <w:rPr>
                <w:rFonts w:eastAsia="华文细黑"/>
                <w:color w:val="000000" w:themeColor="text1"/>
                <w:sz w:val="18"/>
                <w:szCs w:val="18"/>
              </w:rPr>
              <w:t>必修课</w:t>
            </w:r>
          </w:p>
        </w:tc>
        <w:tc>
          <w:tcPr>
            <w:tcW w:w="958" w:type="dxa"/>
            <w:vAlign w:val="center"/>
          </w:tcPr>
          <w:p w14:paraId="4308FCA1" w14:textId="77777777" w:rsidR="00EB1F43" w:rsidRDefault="00E40F89">
            <w:pPr>
              <w:widowControl/>
              <w:spacing w:line="320" w:lineRule="exact"/>
              <w:jc w:val="center"/>
              <w:rPr>
                <w:rFonts w:eastAsia="华文细黑"/>
                <w:sz w:val="18"/>
                <w:szCs w:val="18"/>
              </w:rPr>
            </w:pPr>
            <w:r>
              <w:rPr>
                <w:rFonts w:eastAsia="华文细黑" w:hint="eastAsia"/>
                <w:sz w:val="18"/>
                <w:szCs w:val="18"/>
              </w:rPr>
              <w:t>15</w:t>
            </w:r>
          </w:p>
        </w:tc>
        <w:tc>
          <w:tcPr>
            <w:tcW w:w="1350" w:type="dxa"/>
            <w:gridSpan w:val="2"/>
            <w:vAlign w:val="center"/>
          </w:tcPr>
          <w:p w14:paraId="4AD08EA5" w14:textId="77777777" w:rsidR="00EB1F43" w:rsidRDefault="00E40F89">
            <w:pPr>
              <w:widowControl/>
              <w:spacing w:line="320" w:lineRule="exact"/>
              <w:rPr>
                <w:rFonts w:eastAsia="华文细黑"/>
                <w:sz w:val="18"/>
                <w:szCs w:val="18"/>
              </w:rPr>
            </w:pPr>
            <w:r>
              <w:rPr>
                <w:rFonts w:eastAsia="华文细黑" w:hint="eastAsia"/>
                <w:sz w:val="18"/>
                <w:szCs w:val="18"/>
              </w:rPr>
              <w:t>470</w:t>
            </w:r>
          </w:p>
        </w:tc>
        <w:tc>
          <w:tcPr>
            <w:tcW w:w="1553" w:type="dxa"/>
            <w:vAlign w:val="center"/>
          </w:tcPr>
          <w:p w14:paraId="3DFD27D5" w14:textId="77777777" w:rsidR="00EB1F43" w:rsidRDefault="00E40F89">
            <w:pPr>
              <w:widowControl/>
              <w:spacing w:line="320" w:lineRule="exact"/>
              <w:rPr>
                <w:rFonts w:eastAsia="华文细黑"/>
                <w:sz w:val="18"/>
                <w:szCs w:val="18"/>
              </w:rPr>
            </w:pPr>
            <w:r>
              <w:rPr>
                <w:rFonts w:eastAsia="华文细黑" w:hint="eastAsia"/>
                <w:sz w:val="18"/>
                <w:szCs w:val="18"/>
              </w:rPr>
              <w:t>744</w:t>
            </w:r>
          </w:p>
        </w:tc>
        <w:tc>
          <w:tcPr>
            <w:tcW w:w="1150" w:type="dxa"/>
            <w:vAlign w:val="center"/>
          </w:tcPr>
          <w:p w14:paraId="33EDF2B1" w14:textId="77777777" w:rsidR="00EB1F43" w:rsidRDefault="00E40F89">
            <w:pPr>
              <w:widowControl/>
              <w:spacing w:line="320" w:lineRule="exact"/>
              <w:rPr>
                <w:rFonts w:eastAsia="华文细黑"/>
                <w:sz w:val="18"/>
                <w:szCs w:val="18"/>
              </w:rPr>
            </w:pPr>
            <w:r>
              <w:rPr>
                <w:rFonts w:eastAsia="华文细黑" w:hint="eastAsia"/>
                <w:sz w:val="18"/>
                <w:szCs w:val="18"/>
              </w:rPr>
              <w:t>39.7%</w:t>
            </w:r>
          </w:p>
        </w:tc>
      </w:tr>
      <w:tr w:rsidR="00EB1F43" w14:paraId="37162F40" w14:textId="77777777">
        <w:tc>
          <w:tcPr>
            <w:tcW w:w="1748" w:type="dxa"/>
            <w:vAlign w:val="center"/>
          </w:tcPr>
          <w:p w14:paraId="4EDB273C" w14:textId="77777777" w:rsidR="00EB1F43" w:rsidRDefault="00E40F89">
            <w:pPr>
              <w:widowControl/>
              <w:spacing w:line="320" w:lineRule="exact"/>
              <w:jc w:val="center"/>
              <w:rPr>
                <w:rFonts w:eastAsia="华文细黑"/>
                <w:color w:val="000000" w:themeColor="text1"/>
                <w:sz w:val="18"/>
                <w:szCs w:val="18"/>
              </w:rPr>
            </w:pPr>
            <w:r>
              <w:rPr>
                <w:rFonts w:eastAsia="华文细黑" w:hint="eastAsia"/>
                <w:color w:val="000000" w:themeColor="text1"/>
                <w:sz w:val="18"/>
                <w:szCs w:val="18"/>
              </w:rPr>
              <w:t>专业拓展课程</w:t>
            </w:r>
          </w:p>
        </w:tc>
        <w:tc>
          <w:tcPr>
            <w:tcW w:w="1512" w:type="dxa"/>
            <w:vAlign w:val="center"/>
          </w:tcPr>
          <w:p w14:paraId="487D0363" w14:textId="77777777" w:rsidR="00EB1F43" w:rsidRDefault="00E40F89">
            <w:pPr>
              <w:widowControl/>
              <w:spacing w:line="320" w:lineRule="exact"/>
              <w:jc w:val="center"/>
              <w:rPr>
                <w:rFonts w:eastAsia="华文细黑"/>
                <w:color w:val="000000" w:themeColor="text1"/>
                <w:sz w:val="18"/>
                <w:szCs w:val="18"/>
              </w:rPr>
            </w:pPr>
            <w:r>
              <w:rPr>
                <w:rFonts w:eastAsia="华文细黑" w:hint="eastAsia"/>
                <w:color w:val="000000" w:themeColor="text1"/>
                <w:sz w:val="18"/>
                <w:szCs w:val="18"/>
              </w:rPr>
              <w:t>限定性选修课</w:t>
            </w:r>
          </w:p>
        </w:tc>
        <w:tc>
          <w:tcPr>
            <w:tcW w:w="958" w:type="dxa"/>
            <w:vAlign w:val="center"/>
          </w:tcPr>
          <w:p w14:paraId="7EF7B797" w14:textId="77777777" w:rsidR="00EB1F43" w:rsidRDefault="00E40F89">
            <w:pPr>
              <w:widowControl/>
              <w:spacing w:line="320" w:lineRule="exact"/>
              <w:jc w:val="center"/>
              <w:rPr>
                <w:rFonts w:eastAsia="华文细黑"/>
                <w:sz w:val="18"/>
                <w:szCs w:val="18"/>
              </w:rPr>
            </w:pPr>
            <w:r>
              <w:rPr>
                <w:rFonts w:eastAsia="华文细黑" w:hint="eastAsia"/>
                <w:sz w:val="18"/>
                <w:szCs w:val="18"/>
              </w:rPr>
              <w:t>17</w:t>
            </w:r>
          </w:p>
        </w:tc>
        <w:tc>
          <w:tcPr>
            <w:tcW w:w="1350" w:type="dxa"/>
            <w:gridSpan w:val="2"/>
            <w:vAlign w:val="center"/>
          </w:tcPr>
          <w:p w14:paraId="004B18C4" w14:textId="77777777" w:rsidR="00EB1F43" w:rsidRDefault="00E40F89">
            <w:pPr>
              <w:widowControl/>
              <w:spacing w:line="320" w:lineRule="exact"/>
              <w:rPr>
                <w:rFonts w:eastAsia="华文细黑"/>
                <w:sz w:val="18"/>
                <w:szCs w:val="18"/>
              </w:rPr>
            </w:pPr>
            <w:r>
              <w:rPr>
                <w:rFonts w:eastAsia="华文细黑" w:hint="eastAsia"/>
                <w:sz w:val="18"/>
                <w:szCs w:val="18"/>
              </w:rPr>
              <w:t>76</w:t>
            </w:r>
          </w:p>
        </w:tc>
        <w:tc>
          <w:tcPr>
            <w:tcW w:w="1553" w:type="dxa"/>
            <w:vAlign w:val="center"/>
          </w:tcPr>
          <w:p w14:paraId="5C01C2E3" w14:textId="77777777" w:rsidR="00EB1F43" w:rsidRDefault="00E40F89">
            <w:pPr>
              <w:widowControl/>
              <w:spacing w:line="320" w:lineRule="exact"/>
              <w:rPr>
                <w:rFonts w:eastAsia="华文细黑"/>
                <w:sz w:val="18"/>
                <w:szCs w:val="18"/>
              </w:rPr>
            </w:pPr>
            <w:r>
              <w:rPr>
                <w:rFonts w:eastAsia="华文细黑" w:hint="eastAsia"/>
                <w:sz w:val="18"/>
                <w:szCs w:val="18"/>
              </w:rPr>
              <w:t>100</w:t>
            </w:r>
          </w:p>
        </w:tc>
        <w:tc>
          <w:tcPr>
            <w:tcW w:w="1150" w:type="dxa"/>
            <w:vAlign w:val="center"/>
          </w:tcPr>
          <w:p w14:paraId="4A9E5455" w14:textId="77777777" w:rsidR="00EB1F43" w:rsidRDefault="00E40F89">
            <w:pPr>
              <w:widowControl/>
              <w:spacing w:line="320" w:lineRule="exact"/>
              <w:rPr>
                <w:rFonts w:eastAsia="华文细黑"/>
                <w:sz w:val="18"/>
                <w:szCs w:val="18"/>
              </w:rPr>
            </w:pPr>
            <w:r>
              <w:rPr>
                <w:rFonts w:eastAsia="华文细黑" w:hint="eastAsia"/>
                <w:sz w:val="18"/>
                <w:szCs w:val="18"/>
              </w:rPr>
              <w:t>5.8%</w:t>
            </w:r>
          </w:p>
        </w:tc>
      </w:tr>
      <w:tr w:rsidR="00EB1F43" w14:paraId="625EDBE9" w14:textId="77777777">
        <w:tc>
          <w:tcPr>
            <w:tcW w:w="1748" w:type="dxa"/>
            <w:vAlign w:val="center"/>
          </w:tcPr>
          <w:p w14:paraId="691F7314" w14:textId="77777777" w:rsidR="00EB1F43" w:rsidRDefault="00E40F89">
            <w:pPr>
              <w:widowControl/>
              <w:spacing w:line="320" w:lineRule="exact"/>
              <w:jc w:val="center"/>
              <w:rPr>
                <w:rFonts w:eastAsia="华文细黑"/>
                <w:color w:val="000000" w:themeColor="text1"/>
                <w:sz w:val="18"/>
                <w:szCs w:val="18"/>
              </w:rPr>
            </w:pPr>
            <w:r>
              <w:rPr>
                <w:rFonts w:eastAsia="华文细黑" w:hint="eastAsia"/>
                <w:color w:val="000000" w:themeColor="text1"/>
                <w:sz w:val="18"/>
                <w:szCs w:val="18"/>
              </w:rPr>
              <w:t>产学一体课程</w:t>
            </w:r>
          </w:p>
        </w:tc>
        <w:tc>
          <w:tcPr>
            <w:tcW w:w="1512" w:type="dxa"/>
            <w:vAlign w:val="center"/>
          </w:tcPr>
          <w:p w14:paraId="768EB562" w14:textId="77777777" w:rsidR="00EB1F43" w:rsidRDefault="00E40F89">
            <w:pPr>
              <w:widowControl/>
              <w:spacing w:line="320" w:lineRule="exact"/>
              <w:jc w:val="center"/>
              <w:rPr>
                <w:rFonts w:eastAsia="华文细黑"/>
                <w:color w:val="000000" w:themeColor="text1"/>
                <w:sz w:val="18"/>
                <w:szCs w:val="18"/>
              </w:rPr>
            </w:pPr>
            <w:r>
              <w:rPr>
                <w:rFonts w:eastAsia="华文细黑" w:hint="eastAsia"/>
                <w:color w:val="000000" w:themeColor="text1"/>
                <w:sz w:val="18"/>
                <w:szCs w:val="18"/>
              </w:rPr>
              <w:t>必修</w:t>
            </w:r>
          </w:p>
        </w:tc>
        <w:tc>
          <w:tcPr>
            <w:tcW w:w="958" w:type="dxa"/>
            <w:vAlign w:val="center"/>
          </w:tcPr>
          <w:p w14:paraId="5BD158C0" w14:textId="77777777" w:rsidR="00EB1F43" w:rsidRDefault="00E40F89">
            <w:pPr>
              <w:widowControl/>
              <w:spacing w:line="320" w:lineRule="exact"/>
              <w:jc w:val="center"/>
              <w:rPr>
                <w:rFonts w:eastAsia="华文细黑"/>
                <w:sz w:val="18"/>
                <w:szCs w:val="18"/>
              </w:rPr>
            </w:pPr>
            <w:r>
              <w:rPr>
                <w:rFonts w:eastAsia="华文细黑" w:hint="eastAsia"/>
                <w:sz w:val="18"/>
                <w:szCs w:val="18"/>
              </w:rPr>
              <w:t>4</w:t>
            </w:r>
          </w:p>
        </w:tc>
        <w:tc>
          <w:tcPr>
            <w:tcW w:w="1350" w:type="dxa"/>
            <w:gridSpan w:val="2"/>
            <w:vAlign w:val="center"/>
          </w:tcPr>
          <w:p w14:paraId="0946AA2D" w14:textId="77777777" w:rsidR="00EB1F43" w:rsidRDefault="00E40F89">
            <w:pPr>
              <w:widowControl/>
              <w:spacing w:line="320" w:lineRule="exact"/>
              <w:rPr>
                <w:rFonts w:eastAsia="华文细黑"/>
                <w:sz w:val="18"/>
                <w:szCs w:val="18"/>
              </w:rPr>
            </w:pPr>
            <w:r>
              <w:rPr>
                <w:rFonts w:eastAsia="华文细黑" w:hint="eastAsia"/>
                <w:sz w:val="18"/>
                <w:szCs w:val="18"/>
              </w:rPr>
              <w:t>0</w:t>
            </w:r>
          </w:p>
        </w:tc>
        <w:tc>
          <w:tcPr>
            <w:tcW w:w="1553" w:type="dxa"/>
            <w:vAlign w:val="center"/>
          </w:tcPr>
          <w:p w14:paraId="76FB2D74" w14:textId="77777777" w:rsidR="00EB1F43" w:rsidRDefault="00E40F89">
            <w:pPr>
              <w:widowControl/>
              <w:spacing w:line="320" w:lineRule="exact"/>
              <w:rPr>
                <w:rFonts w:eastAsia="华文细黑"/>
                <w:sz w:val="18"/>
                <w:szCs w:val="18"/>
              </w:rPr>
            </w:pPr>
            <w:r>
              <w:rPr>
                <w:rFonts w:eastAsia="华文细黑" w:hint="eastAsia"/>
                <w:sz w:val="18"/>
                <w:szCs w:val="18"/>
              </w:rPr>
              <w:t>864</w:t>
            </w:r>
          </w:p>
        </w:tc>
        <w:tc>
          <w:tcPr>
            <w:tcW w:w="1150" w:type="dxa"/>
            <w:vAlign w:val="center"/>
          </w:tcPr>
          <w:p w14:paraId="1D0BA252" w14:textId="77777777" w:rsidR="00EB1F43" w:rsidRDefault="00E40F89">
            <w:pPr>
              <w:widowControl/>
              <w:spacing w:line="320" w:lineRule="exact"/>
              <w:rPr>
                <w:rFonts w:eastAsia="华文细黑"/>
                <w:sz w:val="18"/>
                <w:szCs w:val="18"/>
              </w:rPr>
            </w:pPr>
            <w:r>
              <w:rPr>
                <w:rFonts w:eastAsia="华文细黑" w:hint="eastAsia"/>
                <w:sz w:val="18"/>
                <w:szCs w:val="18"/>
              </w:rPr>
              <w:t>28.3%</w:t>
            </w:r>
          </w:p>
        </w:tc>
      </w:tr>
      <w:tr w:rsidR="00EB1F43" w14:paraId="6A928A95" w14:textId="77777777">
        <w:tc>
          <w:tcPr>
            <w:tcW w:w="1748" w:type="dxa"/>
            <w:vAlign w:val="center"/>
          </w:tcPr>
          <w:p w14:paraId="6C27555B" w14:textId="77777777" w:rsidR="00EB1F43" w:rsidRDefault="00E40F89">
            <w:pPr>
              <w:widowControl/>
              <w:spacing w:line="320" w:lineRule="exact"/>
              <w:jc w:val="center"/>
              <w:rPr>
                <w:rFonts w:eastAsia="华文细黑"/>
                <w:color w:val="000000" w:themeColor="text1"/>
                <w:sz w:val="18"/>
                <w:szCs w:val="18"/>
              </w:rPr>
            </w:pPr>
            <w:r>
              <w:rPr>
                <w:rFonts w:eastAsia="华文细黑" w:hint="eastAsia"/>
                <w:color w:val="000000" w:themeColor="text1"/>
                <w:sz w:val="18"/>
                <w:szCs w:val="18"/>
              </w:rPr>
              <w:t>任意选修课程</w:t>
            </w:r>
          </w:p>
        </w:tc>
        <w:tc>
          <w:tcPr>
            <w:tcW w:w="1512" w:type="dxa"/>
            <w:vAlign w:val="center"/>
          </w:tcPr>
          <w:p w14:paraId="3C026A7C" w14:textId="77777777" w:rsidR="00EB1F43" w:rsidRDefault="00E40F89">
            <w:pPr>
              <w:widowControl/>
              <w:spacing w:line="320" w:lineRule="exact"/>
              <w:jc w:val="center"/>
              <w:rPr>
                <w:rFonts w:eastAsia="华文细黑"/>
                <w:color w:val="000000" w:themeColor="text1"/>
                <w:sz w:val="18"/>
                <w:szCs w:val="18"/>
              </w:rPr>
            </w:pPr>
            <w:r>
              <w:rPr>
                <w:rFonts w:eastAsia="华文细黑" w:hint="eastAsia"/>
                <w:color w:val="000000" w:themeColor="text1"/>
                <w:sz w:val="18"/>
                <w:szCs w:val="18"/>
              </w:rPr>
              <w:t>选修</w:t>
            </w:r>
          </w:p>
        </w:tc>
        <w:tc>
          <w:tcPr>
            <w:tcW w:w="958" w:type="dxa"/>
            <w:vAlign w:val="center"/>
          </w:tcPr>
          <w:p w14:paraId="43BBFC93" w14:textId="77777777" w:rsidR="00EB1F43" w:rsidRDefault="00E40F89">
            <w:pPr>
              <w:widowControl/>
              <w:spacing w:line="320" w:lineRule="exact"/>
              <w:jc w:val="center"/>
              <w:rPr>
                <w:rFonts w:eastAsia="华文细黑"/>
                <w:sz w:val="18"/>
                <w:szCs w:val="18"/>
              </w:rPr>
            </w:pPr>
            <w:r>
              <w:rPr>
                <w:rFonts w:eastAsia="华文细黑" w:hint="eastAsia"/>
                <w:sz w:val="18"/>
                <w:szCs w:val="18"/>
              </w:rPr>
              <w:t>8</w:t>
            </w:r>
          </w:p>
        </w:tc>
        <w:tc>
          <w:tcPr>
            <w:tcW w:w="1350" w:type="dxa"/>
            <w:gridSpan w:val="2"/>
            <w:vAlign w:val="center"/>
          </w:tcPr>
          <w:p w14:paraId="1DD571F7" w14:textId="77777777" w:rsidR="00EB1F43" w:rsidRDefault="00E40F89">
            <w:pPr>
              <w:widowControl/>
              <w:spacing w:line="320" w:lineRule="exact"/>
              <w:rPr>
                <w:rFonts w:eastAsia="华文细黑"/>
                <w:sz w:val="18"/>
                <w:szCs w:val="18"/>
              </w:rPr>
            </w:pPr>
            <w:r>
              <w:rPr>
                <w:rFonts w:eastAsia="华文细黑" w:hint="eastAsia"/>
                <w:sz w:val="18"/>
                <w:szCs w:val="18"/>
              </w:rPr>
              <w:t>60</w:t>
            </w:r>
          </w:p>
        </w:tc>
        <w:tc>
          <w:tcPr>
            <w:tcW w:w="1553" w:type="dxa"/>
            <w:vAlign w:val="center"/>
          </w:tcPr>
          <w:p w14:paraId="2081CD0D" w14:textId="77777777" w:rsidR="00EB1F43" w:rsidRDefault="00E40F89">
            <w:pPr>
              <w:widowControl/>
              <w:spacing w:line="320" w:lineRule="exact"/>
              <w:rPr>
                <w:rFonts w:eastAsia="华文细黑"/>
                <w:sz w:val="18"/>
                <w:szCs w:val="18"/>
              </w:rPr>
            </w:pPr>
            <w:r>
              <w:rPr>
                <w:rFonts w:eastAsia="华文细黑" w:hint="eastAsia"/>
                <w:sz w:val="18"/>
                <w:szCs w:val="18"/>
              </w:rPr>
              <w:t>100</w:t>
            </w:r>
          </w:p>
        </w:tc>
        <w:tc>
          <w:tcPr>
            <w:tcW w:w="1150" w:type="dxa"/>
            <w:vAlign w:val="center"/>
          </w:tcPr>
          <w:p w14:paraId="2EA427AB" w14:textId="77777777" w:rsidR="00EB1F43" w:rsidRDefault="00E40F89">
            <w:pPr>
              <w:widowControl/>
              <w:spacing w:line="320" w:lineRule="exact"/>
              <w:rPr>
                <w:rFonts w:eastAsia="华文细黑"/>
                <w:sz w:val="18"/>
                <w:szCs w:val="18"/>
              </w:rPr>
            </w:pPr>
            <w:r>
              <w:rPr>
                <w:rFonts w:eastAsia="华文细黑" w:hint="eastAsia"/>
                <w:sz w:val="18"/>
                <w:szCs w:val="18"/>
              </w:rPr>
              <w:t>5.2%</w:t>
            </w:r>
          </w:p>
        </w:tc>
      </w:tr>
      <w:tr w:rsidR="00EB1F43" w14:paraId="3975ADC6" w14:textId="77777777">
        <w:tc>
          <w:tcPr>
            <w:tcW w:w="3260" w:type="dxa"/>
            <w:gridSpan w:val="2"/>
            <w:vAlign w:val="center"/>
          </w:tcPr>
          <w:p w14:paraId="12DB7091" w14:textId="77777777" w:rsidR="00EB1F43" w:rsidRDefault="00E40F89">
            <w:pPr>
              <w:widowControl/>
              <w:spacing w:line="320" w:lineRule="exact"/>
              <w:jc w:val="center"/>
              <w:rPr>
                <w:rFonts w:eastAsia="华文细黑"/>
                <w:color w:val="000000" w:themeColor="text1"/>
                <w:sz w:val="18"/>
                <w:szCs w:val="18"/>
              </w:rPr>
            </w:pPr>
            <w:r>
              <w:rPr>
                <w:rFonts w:eastAsia="华文细黑"/>
                <w:color w:val="000000" w:themeColor="text1"/>
                <w:sz w:val="18"/>
                <w:szCs w:val="18"/>
              </w:rPr>
              <w:t>小计</w:t>
            </w:r>
          </w:p>
        </w:tc>
        <w:tc>
          <w:tcPr>
            <w:tcW w:w="958" w:type="dxa"/>
            <w:vAlign w:val="center"/>
          </w:tcPr>
          <w:p w14:paraId="077A1683" w14:textId="77777777" w:rsidR="00EB1F43" w:rsidRDefault="00E40F89">
            <w:pPr>
              <w:widowControl/>
              <w:spacing w:line="320" w:lineRule="exact"/>
              <w:rPr>
                <w:rFonts w:eastAsia="华文细黑"/>
                <w:sz w:val="18"/>
                <w:szCs w:val="18"/>
              </w:rPr>
            </w:pPr>
            <w:r>
              <w:rPr>
                <w:rFonts w:eastAsia="华文细黑" w:hint="eastAsia"/>
                <w:sz w:val="18"/>
                <w:szCs w:val="18"/>
              </w:rPr>
              <w:t>61</w:t>
            </w:r>
          </w:p>
        </w:tc>
        <w:tc>
          <w:tcPr>
            <w:tcW w:w="1350" w:type="dxa"/>
            <w:gridSpan w:val="2"/>
            <w:vAlign w:val="center"/>
          </w:tcPr>
          <w:p w14:paraId="71BE5D07" w14:textId="77777777" w:rsidR="00EB1F43" w:rsidRDefault="00E40F89">
            <w:pPr>
              <w:widowControl/>
              <w:spacing w:line="320" w:lineRule="exact"/>
              <w:jc w:val="center"/>
              <w:rPr>
                <w:rFonts w:eastAsia="华文细黑"/>
                <w:sz w:val="18"/>
                <w:szCs w:val="18"/>
              </w:rPr>
            </w:pPr>
            <w:r>
              <w:rPr>
                <w:rFonts w:eastAsia="华文细黑" w:hint="eastAsia"/>
                <w:sz w:val="18"/>
                <w:szCs w:val="18"/>
              </w:rPr>
              <w:t>1044</w:t>
            </w:r>
          </w:p>
        </w:tc>
        <w:tc>
          <w:tcPr>
            <w:tcW w:w="1553" w:type="dxa"/>
            <w:vAlign w:val="center"/>
          </w:tcPr>
          <w:p w14:paraId="2F03D3A6" w14:textId="77777777" w:rsidR="00EB1F43" w:rsidRDefault="00E40F89">
            <w:pPr>
              <w:widowControl/>
              <w:spacing w:line="320" w:lineRule="exact"/>
              <w:rPr>
                <w:rFonts w:eastAsia="华文细黑"/>
                <w:sz w:val="18"/>
                <w:szCs w:val="18"/>
              </w:rPr>
            </w:pPr>
            <w:r>
              <w:rPr>
                <w:rFonts w:eastAsia="华文细黑" w:hint="eastAsia"/>
                <w:sz w:val="18"/>
                <w:szCs w:val="18"/>
              </w:rPr>
              <w:t>2012</w:t>
            </w:r>
          </w:p>
        </w:tc>
        <w:tc>
          <w:tcPr>
            <w:tcW w:w="1150" w:type="dxa"/>
            <w:vAlign w:val="center"/>
          </w:tcPr>
          <w:p w14:paraId="40DB55C1" w14:textId="77777777" w:rsidR="00EB1F43" w:rsidRDefault="00E40F89">
            <w:pPr>
              <w:widowControl/>
              <w:spacing w:line="320" w:lineRule="exact"/>
              <w:rPr>
                <w:rFonts w:eastAsia="华文细黑"/>
                <w:sz w:val="18"/>
                <w:szCs w:val="18"/>
              </w:rPr>
            </w:pPr>
            <w:r>
              <w:rPr>
                <w:rFonts w:eastAsia="华文细黑" w:hint="eastAsia"/>
                <w:sz w:val="18"/>
                <w:szCs w:val="18"/>
              </w:rPr>
              <w:t>100%</w:t>
            </w:r>
          </w:p>
        </w:tc>
      </w:tr>
    </w:tbl>
    <w:p w14:paraId="7298448B" w14:textId="77777777" w:rsidR="00EB1F43" w:rsidRDefault="00EB1F43">
      <w:pPr>
        <w:pStyle w:val="1"/>
        <w:widowControl w:val="0"/>
        <w:spacing w:before="60" w:after="60" w:line="500" w:lineRule="exact"/>
        <w:ind w:firstLineChars="200" w:firstLine="448"/>
        <w:jc w:val="both"/>
        <w:rPr>
          <w:rFonts w:eastAsia="华文细黑"/>
          <w:spacing w:val="-8"/>
          <w:sz w:val="24"/>
          <w:szCs w:val="24"/>
        </w:rPr>
      </w:pPr>
    </w:p>
    <w:p w14:paraId="568A6A80" w14:textId="77777777" w:rsidR="00EB1F43" w:rsidRDefault="00E40F89">
      <w:pPr>
        <w:widowControl/>
        <w:jc w:val="left"/>
        <w:rPr>
          <w:rFonts w:eastAsia="华文细黑"/>
          <w:b/>
          <w:bCs/>
          <w:spacing w:val="-8"/>
          <w:kern w:val="44"/>
          <w:sz w:val="24"/>
        </w:rPr>
      </w:pPr>
      <w:r>
        <w:rPr>
          <w:rFonts w:eastAsia="华文细黑"/>
          <w:spacing w:val="-8"/>
          <w:sz w:val="24"/>
        </w:rPr>
        <w:br w:type="page"/>
      </w:r>
    </w:p>
    <w:p w14:paraId="1724A0D2" w14:textId="218F844B" w:rsidR="00EB1F43" w:rsidRDefault="003B09A1">
      <w:pPr>
        <w:pStyle w:val="1"/>
        <w:widowControl w:val="0"/>
        <w:spacing w:before="60" w:after="60" w:line="500" w:lineRule="exact"/>
        <w:ind w:firstLineChars="200" w:firstLine="602"/>
        <w:jc w:val="both"/>
        <w:rPr>
          <w:rFonts w:eastAsia="华文细黑"/>
          <w:spacing w:val="-8"/>
          <w:sz w:val="24"/>
          <w:szCs w:val="24"/>
        </w:rPr>
      </w:pPr>
      <w:r>
        <w:rPr>
          <w:noProof/>
        </w:rPr>
        <w:lastRenderedPageBreak/>
        <w:drawing>
          <wp:anchor distT="0" distB="0" distL="114300" distR="114300" simplePos="0" relativeHeight="251661312" behindDoc="0" locked="0" layoutInCell="1" allowOverlap="1" wp14:anchorId="2622A6A1" wp14:editId="657A00DC">
            <wp:simplePos x="0" y="0"/>
            <wp:positionH relativeFrom="margin">
              <wp:posOffset>-662305</wp:posOffset>
            </wp:positionH>
            <wp:positionV relativeFrom="margin">
              <wp:posOffset>408940</wp:posOffset>
            </wp:positionV>
            <wp:extent cx="6629400" cy="834453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3" cstate="print">
                      <a:extLst>
                        <a:ext uri="{28A0092B-C50C-407E-A947-70E740481C1C}">
                          <a14:useLocalDpi xmlns:a14="http://schemas.microsoft.com/office/drawing/2010/main" val="0"/>
                        </a:ext>
                      </a:extLst>
                    </a:blip>
                    <a:srcRect l="5019" t="4673" r="5082" b="15388"/>
                    <a:stretch/>
                  </pic:blipFill>
                  <pic:spPr bwMode="auto">
                    <a:xfrm>
                      <a:off x="0" y="0"/>
                      <a:ext cx="6629400" cy="834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F89">
        <w:rPr>
          <w:rFonts w:eastAsia="华文细黑" w:hint="eastAsia"/>
          <w:spacing w:val="-8"/>
          <w:sz w:val="24"/>
          <w:szCs w:val="24"/>
        </w:rPr>
        <w:t>六、</w:t>
      </w:r>
      <w:r w:rsidR="00E40F89">
        <w:rPr>
          <w:rFonts w:eastAsia="华文细黑"/>
          <w:color w:val="000000" w:themeColor="text1"/>
          <w:spacing w:val="-8"/>
          <w:sz w:val="24"/>
          <w:szCs w:val="24"/>
        </w:rPr>
        <w:t>课程</w:t>
      </w:r>
      <w:r w:rsidR="00E40F89">
        <w:rPr>
          <w:rFonts w:eastAsia="华文细黑" w:hint="eastAsia"/>
          <w:color w:val="000000" w:themeColor="text1"/>
          <w:spacing w:val="-8"/>
          <w:sz w:val="24"/>
          <w:szCs w:val="24"/>
        </w:rPr>
        <w:t>教学计划表</w:t>
      </w:r>
    </w:p>
    <w:p w14:paraId="20147D62" w14:textId="77777777" w:rsidR="00EB1F43" w:rsidRDefault="00E40F89">
      <w:pPr>
        <w:pStyle w:val="1"/>
        <w:widowControl w:val="0"/>
        <w:spacing w:before="60" w:after="60" w:line="500" w:lineRule="exact"/>
        <w:ind w:firstLineChars="200" w:firstLine="448"/>
        <w:jc w:val="both"/>
        <w:rPr>
          <w:rFonts w:eastAsia="华文细黑"/>
          <w:color w:val="000000" w:themeColor="text1"/>
          <w:spacing w:val="-8"/>
          <w:sz w:val="24"/>
          <w:szCs w:val="24"/>
        </w:rPr>
      </w:pPr>
      <w:r>
        <w:rPr>
          <w:rFonts w:eastAsia="华文细黑" w:hint="eastAsia"/>
          <w:color w:val="000000" w:themeColor="text1"/>
          <w:spacing w:val="-8"/>
          <w:sz w:val="24"/>
          <w:szCs w:val="24"/>
        </w:rPr>
        <w:lastRenderedPageBreak/>
        <w:t>七</w:t>
      </w:r>
      <w:r>
        <w:rPr>
          <w:rFonts w:eastAsia="华文细黑"/>
          <w:color w:val="000000" w:themeColor="text1"/>
          <w:spacing w:val="-8"/>
          <w:sz w:val="24"/>
          <w:szCs w:val="24"/>
        </w:rPr>
        <w:t>、</w:t>
      </w:r>
      <w:r>
        <w:rPr>
          <w:rFonts w:eastAsia="华文细黑" w:hint="eastAsia"/>
          <w:spacing w:val="-8"/>
          <w:sz w:val="24"/>
          <w:szCs w:val="24"/>
        </w:rPr>
        <w:t>毕业要求</w:t>
      </w:r>
    </w:p>
    <w:p w14:paraId="4D1AE434" w14:textId="77777777" w:rsidR="00EB1F43" w:rsidRDefault="00E40F89" w:rsidP="00796A96">
      <w:pPr>
        <w:autoSpaceDE w:val="0"/>
        <w:autoSpaceDN w:val="0"/>
        <w:adjustRightInd w:val="0"/>
        <w:spacing w:line="460" w:lineRule="exact"/>
        <w:ind w:firstLineChars="200" w:firstLine="482"/>
        <w:jc w:val="left"/>
        <w:rPr>
          <w:rFonts w:eastAsia="仿宋_GB2312"/>
          <w:b/>
          <w:bCs/>
          <w:color w:val="000000" w:themeColor="text1"/>
          <w:sz w:val="24"/>
        </w:rPr>
      </w:pPr>
      <w:r>
        <w:rPr>
          <w:rFonts w:eastAsia="仿宋_GB2312" w:hint="eastAsia"/>
          <w:b/>
          <w:bCs/>
          <w:color w:val="000000" w:themeColor="text1"/>
          <w:sz w:val="24"/>
        </w:rPr>
        <w:t>（一）总体要求</w:t>
      </w:r>
    </w:p>
    <w:p w14:paraId="1BB1834C" w14:textId="77777777" w:rsidR="00EB1F43" w:rsidRDefault="00E40F89">
      <w:pPr>
        <w:autoSpaceDE w:val="0"/>
        <w:autoSpaceDN w:val="0"/>
        <w:adjustRightInd w:val="0"/>
        <w:spacing w:line="460" w:lineRule="exact"/>
        <w:ind w:firstLineChars="200" w:firstLine="480"/>
        <w:jc w:val="left"/>
        <w:rPr>
          <w:rFonts w:eastAsia="仿宋_GB2312"/>
          <w:color w:val="000000" w:themeColor="text1"/>
          <w:sz w:val="24"/>
        </w:rPr>
      </w:pPr>
      <w:r>
        <w:rPr>
          <w:rFonts w:eastAsia="仿宋_GB2312" w:hint="eastAsia"/>
          <w:color w:val="000000" w:themeColor="text1"/>
          <w:sz w:val="24"/>
        </w:rPr>
        <w:t>本专业学生毕业</w:t>
      </w:r>
      <w:r>
        <w:rPr>
          <w:rFonts w:eastAsia="仿宋_GB2312"/>
          <w:color w:val="000000" w:themeColor="text1"/>
          <w:sz w:val="24"/>
        </w:rPr>
        <w:t>应满足本专业或者专业方向人才培养目标</w:t>
      </w:r>
      <w:r>
        <w:rPr>
          <w:rFonts w:eastAsia="仿宋_GB2312" w:hint="eastAsia"/>
          <w:color w:val="000000" w:themeColor="text1"/>
          <w:sz w:val="24"/>
        </w:rPr>
        <w:t>的</w:t>
      </w:r>
      <w:r>
        <w:rPr>
          <w:rFonts w:eastAsia="仿宋_GB2312"/>
          <w:color w:val="000000" w:themeColor="text1"/>
          <w:sz w:val="24"/>
        </w:rPr>
        <w:t>定位和要求，</w:t>
      </w:r>
      <w:r>
        <w:rPr>
          <w:rFonts w:eastAsia="仿宋_GB2312" w:hint="eastAsia"/>
          <w:color w:val="000000" w:themeColor="text1"/>
          <w:sz w:val="24"/>
        </w:rPr>
        <w:t>完成专业人才培养规定的学业和学分，同时能够按规定完成</w:t>
      </w:r>
      <w:r>
        <w:rPr>
          <w:rFonts w:eastAsia="仿宋_GB2312"/>
          <w:color w:val="000000" w:themeColor="text1"/>
          <w:sz w:val="24"/>
        </w:rPr>
        <w:t>围绕本学科（专业或专业方向）选择具有一定</w:t>
      </w:r>
      <w:r>
        <w:rPr>
          <w:rFonts w:eastAsia="仿宋_GB2312" w:hint="eastAsia"/>
          <w:color w:val="000000" w:themeColor="text1"/>
          <w:sz w:val="24"/>
        </w:rPr>
        <w:t>行业</w:t>
      </w:r>
      <w:r>
        <w:rPr>
          <w:rFonts w:eastAsia="仿宋_GB2312"/>
          <w:color w:val="000000" w:themeColor="text1"/>
          <w:sz w:val="24"/>
        </w:rPr>
        <w:t>价值、能对所学知识和技能进行综合训练的题目</w:t>
      </w:r>
      <w:r>
        <w:rPr>
          <w:rFonts w:eastAsia="仿宋_GB2312" w:hint="eastAsia"/>
          <w:color w:val="000000" w:themeColor="text1"/>
          <w:sz w:val="24"/>
        </w:rPr>
        <w:t>或实际项目</w:t>
      </w:r>
      <w:r>
        <w:rPr>
          <w:rFonts w:eastAsia="仿宋_GB2312"/>
          <w:color w:val="000000" w:themeColor="text1"/>
          <w:sz w:val="24"/>
        </w:rPr>
        <w:t>，</w:t>
      </w:r>
      <w:r>
        <w:rPr>
          <w:rFonts w:eastAsia="仿宋_GB2312" w:hint="eastAsia"/>
          <w:color w:val="000000" w:themeColor="text1"/>
          <w:sz w:val="24"/>
        </w:rPr>
        <w:t>能够反映出</w:t>
      </w:r>
      <w:r>
        <w:rPr>
          <w:rFonts w:eastAsia="仿宋_GB2312"/>
          <w:color w:val="000000" w:themeColor="text1"/>
          <w:sz w:val="24"/>
        </w:rPr>
        <w:t>与</w:t>
      </w:r>
      <w:r>
        <w:rPr>
          <w:rFonts w:eastAsia="仿宋_GB2312" w:hint="eastAsia"/>
          <w:color w:val="000000" w:themeColor="text1"/>
          <w:sz w:val="24"/>
        </w:rPr>
        <w:t>行业真实制作的关联性</w:t>
      </w:r>
      <w:r>
        <w:rPr>
          <w:rFonts w:eastAsia="仿宋_GB2312"/>
          <w:color w:val="000000" w:themeColor="text1"/>
          <w:sz w:val="24"/>
        </w:rPr>
        <w:t>，</w:t>
      </w:r>
      <w:r>
        <w:rPr>
          <w:rFonts w:eastAsia="仿宋_GB2312" w:hint="eastAsia"/>
          <w:color w:val="000000" w:themeColor="text1"/>
          <w:sz w:val="24"/>
        </w:rPr>
        <w:t>能够</w:t>
      </w:r>
      <w:r>
        <w:rPr>
          <w:rFonts w:eastAsia="仿宋_GB2312"/>
          <w:color w:val="000000" w:themeColor="text1"/>
          <w:sz w:val="24"/>
        </w:rPr>
        <w:t>体现</w:t>
      </w:r>
      <w:r>
        <w:rPr>
          <w:rFonts w:eastAsia="仿宋_GB2312" w:hint="eastAsia"/>
          <w:color w:val="000000" w:themeColor="text1"/>
          <w:sz w:val="24"/>
        </w:rPr>
        <w:t>对于专业知识、技能</w:t>
      </w:r>
      <w:r>
        <w:rPr>
          <w:rFonts w:eastAsia="仿宋_GB2312"/>
          <w:color w:val="000000" w:themeColor="text1"/>
          <w:sz w:val="24"/>
        </w:rPr>
        <w:t>综合运用</w:t>
      </w:r>
      <w:r>
        <w:rPr>
          <w:rFonts w:eastAsia="仿宋_GB2312" w:hint="eastAsia"/>
          <w:color w:val="000000" w:themeColor="text1"/>
          <w:sz w:val="24"/>
        </w:rPr>
        <w:t>的</w:t>
      </w:r>
      <w:r>
        <w:rPr>
          <w:rFonts w:eastAsia="仿宋_GB2312"/>
          <w:color w:val="000000" w:themeColor="text1"/>
          <w:sz w:val="24"/>
        </w:rPr>
        <w:t>能力、</w:t>
      </w:r>
      <w:r>
        <w:rPr>
          <w:rFonts w:eastAsia="仿宋_GB2312" w:hint="eastAsia"/>
          <w:color w:val="000000" w:themeColor="text1"/>
          <w:sz w:val="24"/>
        </w:rPr>
        <w:t>专业制作软件熟练操作能力</w:t>
      </w:r>
      <w:r>
        <w:rPr>
          <w:rFonts w:eastAsia="仿宋_GB2312"/>
          <w:color w:val="000000" w:themeColor="text1"/>
          <w:sz w:val="24"/>
        </w:rPr>
        <w:t>、</w:t>
      </w:r>
      <w:r>
        <w:rPr>
          <w:rFonts w:eastAsia="仿宋_GB2312" w:hint="eastAsia"/>
          <w:color w:val="000000" w:themeColor="text1"/>
          <w:sz w:val="24"/>
        </w:rPr>
        <w:t>良好的制作规范和行业道德</w:t>
      </w:r>
      <w:r>
        <w:rPr>
          <w:rFonts w:eastAsia="仿宋_GB2312"/>
          <w:color w:val="000000" w:themeColor="text1"/>
          <w:sz w:val="24"/>
        </w:rPr>
        <w:t>、</w:t>
      </w:r>
      <w:r>
        <w:rPr>
          <w:rFonts w:eastAsia="仿宋_GB2312" w:hint="eastAsia"/>
          <w:color w:val="000000" w:themeColor="text1"/>
          <w:sz w:val="24"/>
        </w:rPr>
        <w:t>独立解决问题的能力</w:t>
      </w:r>
      <w:r>
        <w:rPr>
          <w:rFonts w:eastAsia="仿宋_GB2312"/>
          <w:color w:val="000000" w:themeColor="text1"/>
          <w:sz w:val="24"/>
        </w:rPr>
        <w:t>、</w:t>
      </w:r>
      <w:r>
        <w:rPr>
          <w:rFonts w:eastAsia="仿宋_GB2312" w:hint="eastAsia"/>
          <w:color w:val="000000" w:themeColor="text1"/>
          <w:sz w:val="24"/>
        </w:rPr>
        <w:t>以及对于行业新知识、新技术自学的能力</w:t>
      </w:r>
      <w:r>
        <w:rPr>
          <w:rFonts w:eastAsia="仿宋_GB2312"/>
          <w:color w:val="000000" w:themeColor="text1"/>
          <w:sz w:val="24"/>
        </w:rPr>
        <w:t>。</w:t>
      </w:r>
    </w:p>
    <w:p w14:paraId="0406BD60" w14:textId="77777777" w:rsidR="00EB1F43" w:rsidRDefault="00E40F89">
      <w:pPr>
        <w:autoSpaceDE w:val="0"/>
        <w:autoSpaceDN w:val="0"/>
        <w:adjustRightInd w:val="0"/>
        <w:spacing w:line="460" w:lineRule="exact"/>
        <w:ind w:firstLineChars="200" w:firstLine="480"/>
        <w:jc w:val="left"/>
        <w:rPr>
          <w:rFonts w:eastAsia="仿宋_GB2312"/>
          <w:color w:val="000000" w:themeColor="text1"/>
          <w:sz w:val="24"/>
        </w:rPr>
      </w:pPr>
      <w:r>
        <w:rPr>
          <w:rFonts w:eastAsia="仿宋_GB2312" w:hint="eastAsia"/>
          <w:color w:val="000000" w:themeColor="text1"/>
          <w:sz w:val="24"/>
        </w:rPr>
        <w:t>（</w:t>
      </w:r>
      <w:r>
        <w:rPr>
          <w:rFonts w:eastAsia="仿宋_GB2312"/>
          <w:color w:val="000000" w:themeColor="text1"/>
          <w:sz w:val="24"/>
        </w:rPr>
        <w:t>1</w:t>
      </w:r>
      <w:r>
        <w:rPr>
          <w:rFonts w:eastAsia="仿宋_GB2312" w:hint="eastAsia"/>
          <w:color w:val="000000" w:themeColor="text1"/>
          <w:sz w:val="24"/>
        </w:rPr>
        <w:t>）必须达到的学业和学分要求：完成</w:t>
      </w:r>
      <w:r>
        <w:rPr>
          <w:rFonts w:eastAsia="仿宋_GB2312" w:hint="eastAsia"/>
          <w:color w:val="000000" w:themeColor="text1"/>
          <w:sz w:val="24"/>
        </w:rPr>
        <w:t>9</w:t>
      </w:r>
      <w:r>
        <w:rPr>
          <w:rFonts w:eastAsia="仿宋_GB2312" w:hint="eastAsia"/>
          <w:color w:val="000000" w:themeColor="text1"/>
          <w:sz w:val="24"/>
        </w:rPr>
        <w:t>门公共基础课程的学习，修满</w:t>
      </w:r>
      <w:r>
        <w:rPr>
          <w:rFonts w:eastAsia="仿宋_GB2312"/>
          <w:color w:val="000000" w:themeColor="text1"/>
          <w:sz w:val="24"/>
        </w:rPr>
        <w:t>39</w:t>
      </w:r>
      <w:r>
        <w:rPr>
          <w:rFonts w:eastAsia="仿宋_GB2312" w:hint="eastAsia"/>
          <w:color w:val="000000" w:themeColor="text1"/>
          <w:sz w:val="24"/>
        </w:rPr>
        <w:t>个学分</w:t>
      </w:r>
      <w:r>
        <w:rPr>
          <w:rFonts w:eastAsia="仿宋_GB2312"/>
          <w:color w:val="000000" w:themeColor="text1"/>
          <w:sz w:val="24"/>
        </w:rPr>
        <w:t>；</w:t>
      </w:r>
      <w:r>
        <w:rPr>
          <w:rFonts w:eastAsia="仿宋_GB2312" w:hint="eastAsia"/>
          <w:color w:val="000000" w:themeColor="text1"/>
          <w:sz w:val="24"/>
        </w:rPr>
        <w:t>完成</w:t>
      </w:r>
      <w:r>
        <w:rPr>
          <w:rFonts w:eastAsia="仿宋_GB2312"/>
          <w:color w:val="000000" w:themeColor="text1"/>
          <w:sz w:val="24"/>
        </w:rPr>
        <w:t>6</w:t>
      </w:r>
      <w:r>
        <w:rPr>
          <w:rFonts w:eastAsia="仿宋_GB2312" w:hint="eastAsia"/>
          <w:color w:val="000000" w:themeColor="text1"/>
          <w:sz w:val="24"/>
        </w:rPr>
        <w:t>门专业基础课程的学习，修满</w:t>
      </w:r>
      <w:r>
        <w:rPr>
          <w:rFonts w:eastAsia="仿宋_GB2312"/>
          <w:color w:val="000000" w:themeColor="text1"/>
          <w:sz w:val="24"/>
        </w:rPr>
        <w:t>14</w:t>
      </w:r>
      <w:r>
        <w:rPr>
          <w:rFonts w:eastAsia="仿宋_GB2312" w:hint="eastAsia"/>
          <w:color w:val="000000" w:themeColor="text1"/>
          <w:sz w:val="24"/>
        </w:rPr>
        <w:t>个学分</w:t>
      </w:r>
      <w:r>
        <w:rPr>
          <w:rFonts w:eastAsia="仿宋_GB2312"/>
          <w:color w:val="000000" w:themeColor="text1"/>
          <w:sz w:val="24"/>
        </w:rPr>
        <w:t>；</w:t>
      </w:r>
      <w:r>
        <w:rPr>
          <w:rFonts w:eastAsia="仿宋_GB2312" w:hint="eastAsia"/>
          <w:color w:val="000000" w:themeColor="text1"/>
          <w:sz w:val="24"/>
        </w:rPr>
        <w:t>完成</w:t>
      </w:r>
      <w:r>
        <w:rPr>
          <w:rFonts w:eastAsia="仿宋_GB2312" w:hint="eastAsia"/>
          <w:color w:val="000000" w:themeColor="text1"/>
          <w:sz w:val="24"/>
        </w:rPr>
        <w:t>9</w:t>
      </w:r>
      <w:r>
        <w:rPr>
          <w:rFonts w:eastAsia="仿宋_GB2312" w:hint="eastAsia"/>
          <w:color w:val="000000" w:themeColor="text1"/>
          <w:sz w:val="24"/>
        </w:rPr>
        <w:t>门专业核心课程的学习，修满</w:t>
      </w:r>
      <w:r>
        <w:rPr>
          <w:rFonts w:eastAsia="仿宋_GB2312"/>
          <w:color w:val="000000" w:themeColor="text1"/>
          <w:sz w:val="24"/>
        </w:rPr>
        <w:t>60</w:t>
      </w:r>
      <w:r>
        <w:rPr>
          <w:rFonts w:eastAsia="仿宋_GB2312" w:hint="eastAsia"/>
          <w:color w:val="000000" w:themeColor="text1"/>
          <w:sz w:val="24"/>
        </w:rPr>
        <w:t>个学分</w:t>
      </w:r>
      <w:r>
        <w:rPr>
          <w:rFonts w:eastAsia="仿宋_GB2312"/>
          <w:color w:val="000000" w:themeColor="text1"/>
          <w:sz w:val="24"/>
        </w:rPr>
        <w:t>；</w:t>
      </w:r>
      <w:r>
        <w:rPr>
          <w:rFonts w:eastAsia="仿宋_GB2312" w:hint="eastAsia"/>
          <w:color w:val="000000" w:themeColor="text1"/>
          <w:sz w:val="24"/>
        </w:rPr>
        <w:t>完成</w:t>
      </w:r>
      <w:r>
        <w:rPr>
          <w:rFonts w:eastAsia="仿宋_GB2312"/>
          <w:color w:val="000000" w:themeColor="text1"/>
          <w:sz w:val="24"/>
        </w:rPr>
        <w:t>4</w:t>
      </w:r>
      <w:r>
        <w:rPr>
          <w:rFonts w:eastAsia="仿宋_GB2312" w:hint="eastAsia"/>
          <w:color w:val="000000" w:themeColor="text1"/>
          <w:sz w:val="24"/>
        </w:rPr>
        <w:t>门产学一体课程的学习，修满</w:t>
      </w:r>
      <w:r>
        <w:rPr>
          <w:rFonts w:eastAsia="仿宋_GB2312"/>
          <w:color w:val="000000" w:themeColor="text1"/>
          <w:sz w:val="24"/>
        </w:rPr>
        <w:t>31</w:t>
      </w:r>
      <w:r>
        <w:rPr>
          <w:rFonts w:eastAsia="仿宋_GB2312" w:hint="eastAsia"/>
          <w:color w:val="000000" w:themeColor="text1"/>
          <w:sz w:val="24"/>
        </w:rPr>
        <w:t>个学分</w:t>
      </w:r>
      <w:r>
        <w:rPr>
          <w:rFonts w:eastAsia="仿宋_GB2312"/>
          <w:color w:val="000000" w:themeColor="text1"/>
          <w:sz w:val="24"/>
        </w:rPr>
        <w:t>；</w:t>
      </w:r>
      <w:r>
        <w:rPr>
          <w:rFonts w:eastAsia="仿宋_GB2312" w:hint="eastAsia"/>
          <w:color w:val="000000" w:themeColor="text1"/>
          <w:sz w:val="24"/>
        </w:rPr>
        <w:t>完成</w:t>
      </w:r>
      <w:r>
        <w:rPr>
          <w:rFonts w:eastAsia="仿宋_GB2312"/>
          <w:color w:val="000000" w:themeColor="text1"/>
          <w:sz w:val="24"/>
        </w:rPr>
        <w:t>4</w:t>
      </w:r>
      <w:r>
        <w:rPr>
          <w:rFonts w:eastAsia="仿宋_GB2312" w:hint="eastAsia"/>
          <w:color w:val="000000" w:themeColor="text1"/>
          <w:sz w:val="24"/>
        </w:rPr>
        <w:t>门限定选修课，修满</w:t>
      </w:r>
      <w:r>
        <w:rPr>
          <w:rFonts w:eastAsia="仿宋_GB2312"/>
          <w:color w:val="000000" w:themeColor="text1"/>
          <w:sz w:val="24"/>
        </w:rPr>
        <w:t>18</w:t>
      </w:r>
      <w:r>
        <w:rPr>
          <w:rFonts w:eastAsia="仿宋_GB2312" w:hint="eastAsia"/>
          <w:color w:val="000000" w:themeColor="text1"/>
          <w:sz w:val="24"/>
        </w:rPr>
        <w:t>个学分，完成</w:t>
      </w:r>
      <w:r>
        <w:rPr>
          <w:rFonts w:eastAsia="仿宋_GB2312"/>
          <w:color w:val="000000" w:themeColor="text1"/>
          <w:sz w:val="24"/>
        </w:rPr>
        <w:t>4</w:t>
      </w:r>
      <w:r>
        <w:rPr>
          <w:rFonts w:eastAsia="仿宋_GB2312" w:hint="eastAsia"/>
          <w:color w:val="000000" w:themeColor="text1"/>
          <w:sz w:val="24"/>
        </w:rPr>
        <w:t>门专业拓展课，修满</w:t>
      </w:r>
      <w:r>
        <w:rPr>
          <w:rFonts w:eastAsia="仿宋_GB2312" w:hint="eastAsia"/>
          <w:color w:val="000000" w:themeColor="text1"/>
          <w:sz w:val="24"/>
        </w:rPr>
        <w:t>1</w:t>
      </w:r>
      <w:r>
        <w:rPr>
          <w:rFonts w:eastAsia="仿宋_GB2312"/>
          <w:color w:val="000000" w:themeColor="text1"/>
          <w:sz w:val="24"/>
        </w:rPr>
        <w:t>2</w:t>
      </w:r>
      <w:r>
        <w:rPr>
          <w:rFonts w:eastAsia="仿宋_GB2312" w:hint="eastAsia"/>
          <w:color w:val="000000" w:themeColor="text1"/>
          <w:sz w:val="24"/>
        </w:rPr>
        <w:t>个学分，完成若干门任意选修课，修满</w:t>
      </w:r>
      <w:r>
        <w:rPr>
          <w:rFonts w:eastAsia="仿宋_GB2312" w:hint="eastAsia"/>
          <w:color w:val="000000" w:themeColor="text1"/>
          <w:sz w:val="24"/>
        </w:rPr>
        <w:t>6</w:t>
      </w:r>
      <w:r>
        <w:rPr>
          <w:rFonts w:eastAsia="仿宋_GB2312" w:hint="eastAsia"/>
          <w:color w:val="000000" w:themeColor="text1"/>
          <w:sz w:val="24"/>
        </w:rPr>
        <w:t>个学分</w:t>
      </w:r>
      <w:r>
        <w:rPr>
          <w:rFonts w:eastAsia="仿宋_GB2312"/>
          <w:color w:val="000000" w:themeColor="text1"/>
          <w:sz w:val="24"/>
        </w:rPr>
        <w:t>；</w:t>
      </w:r>
    </w:p>
    <w:p w14:paraId="119BB949" w14:textId="77777777" w:rsidR="00EB1F43" w:rsidRDefault="00E40F89">
      <w:pPr>
        <w:autoSpaceDE w:val="0"/>
        <w:autoSpaceDN w:val="0"/>
        <w:adjustRightInd w:val="0"/>
        <w:spacing w:line="460" w:lineRule="exact"/>
        <w:ind w:firstLineChars="200" w:firstLine="480"/>
        <w:jc w:val="left"/>
        <w:rPr>
          <w:rFonts w:eastAsia="仿宋_GB2312"/>
          <w:color w:val="000000" w:themeColor="text1"/>
          <w:sz w:val="24"/>
        </w:rPr>
      </w:pPr>
      <w:r>
        <w:rPr>
          <w:rFonts w:eastAsia="仿宋_GB2312" w:hint="eastAsia"/>
          <w:color w:val="000000" w:themeColor="text1"/>
          <w:sz w:val="24"/>
        </w:rPr>
        <w:t>（</w:t>
      </w:r>
      <w:r>
        <w:rPr>
          <w:rFonts w:eastAsia="仿宋_GB2312"/>
          <w:color w:val="000000" w:themeColor="text1"/>
          <w:sz w:val="24"/>
        </w:rPr>
        <w:t>2</w:t>
      </w:r>
      <w:r>
        <w:rPr>
          <w:rFonts w:eastAsia="仿宋_GB2312" w:hint="eastAsia"/>
          <w:color w:val="000000" w:themeColor="text1"/>
          <w:sz w:val="24"/>
        </w:rPr>
        <w:t>）</w:t>
      </w:r>
      <w:r>
        <w:rPr>
          <w:rFonts w:eastAsia="仿宋_GB2312"/>
          <w:color w:val="000000" w:themeColor="text1"/>
          <w:sz w:val="24"/>
        </w:rPr>
        <w:t>必须符合</w:t>
      </w:r>
      <w:r>
        <w:rPr>
          <w:rFonts w:eastAsia="仿宋_GB2312" w:hint="eastAsia"/>
          <w:color w:val="000000" w:themeColor="text1"/>
          <w:sz w:val="24"/>
        </w:rPr>
        <w:t>影视编导</w:t>
      </w:r>
      <w:r>
        <w:rPr>
          <w:rFonts w:eastAsia="仿宋_GB2312"/>
          <w:color w:val="000000" w:themeColor="text1"/>
          <w:sz w:val="24"/>
        </w:rPr>
        <w:t>专业</w:t>
      </w:r>
      <w:r>
        <w:rPr>
          <w:rFonts w:eastAsia="仿宋_GB2312" w:hint="eastAsia"/>
          <w:color w:val="000000" w:themeColor="text1"/>
          <w:sz w:val="24"/>
        </w:rPr>
        <w:t>培养</w:t>
      </w:r>
      <w:r>
        <w:rPr>
          <w:rFonts w:eastAsia="仿宋_GB2312"/>
          <w:color w:val="000000" w:themeColor="text1"/>
          <w:sz w:val="24"/>
        </w:rPr>
        <w:t>方向，体现</w:t>
      </w:r>
      <w:r>
        <w:rPr>
          <w:rFonts w:eastAsia="仿宋_GB2312" w:hint="eastAsia"/>
          <w:color w:val="000000" w:themeColor="text1"/>
          <w:sz w:val="24"/>
        </w:rPr>
        <w:t>影视编导</w:t>
      </w:r>
      <w:r>
        <w:rPr>
          <w:rFonts w:eastAsia="仿宋_GB2312"/>
          <w:color w:val="000000" w:themeColor="text1"/>
          <w:sz w:val="24"/>
        </w:rPr>
        <w:t>专业教学</w:t>
      </w:r>
      <w:r>
        <w:rPr>
          <w:rFonts w:eastAsia="仿宋_GB2312" w:hint="eastAsia"/>
          <w:color w:val="000000" w:themeColor="text1"/>
          <w:sz w:val="24"/>
        </w:rPr>
        <w:t>内容和</w:t>
      </w:r>
      <w:r>
        <w:rPr>
          <w:rFonts w:eastAsia="仿宋_GB2312"/>
          <w:color w:val="000000" w:themeColor="text1"/>
          <w:sz w:val="24"/>
        </w:rPr>
        <w:t>要求，能够全面综合的体现</w:t>
      </w:r>
      <w:r>
        <w:rPr>
          <w:rFonts w:eastAsia="仿宋_GB2312" w:hint="eastAsia"/>
          <w:color w:val="000000" w:themeColor="text1"/>
          <w:sz w:val="24"/>
        </w:rPr>
        <w:t>影视制作相关行业的</w:t>
      </w:r>
      <w:r>
        <w:rPr>
          <w:rFonts w:eastAsia="仿宋_GB2312"/>
          <w:color w:val="000000" w:themeColor="text1"/>
          <w:sz w:val="24"/>
        </w:rPr>
        <w:t>特点。</w:t>
      </w:r>
    </w:p>
    <w:p w14:paraId="1E1FDBD8" w14:textId="77777777" w:rsidR="00EB1F43" w:rsidRDefault="00E40F89">
      <w:pPr>
        <w:autoSpaceDE w:val="0"/>
        <w:autoSpaceDN w:val="0"/>
        <w:adjustRightInd w:val="0"/>
        <w:spacing w:line="460" w:lineRule="exact"/>
        <w:ind w:firstLineChars="200" w:firstLine="480"/>
        <w:jc w:val="left"/>
        <w:rPr>
          <w:rFonts w:eastAsia="仿宋_GB2312"/>
          <w:color w:val="000000" w:themeColor="text1"/>
          <w:sz w:val="24"/>
        </w:rPr>
      </w:pPr>
      <w:r>
        <w:rPr>
          <w:rFonts w:eastAsia="仿宋_GB2312" w:hint="eastAsia"/>
          <w:color w:val="000000" w:themeColor="text1"/>
          <w:sz w:val="24"/>
        </w:rPr>
        <w:t>（</w:t>
      </w:r>
      <w:r>
        <w:rPr>
          <w:rFonts w:eastAsia="仿宋_GB2312"/>
          <w:color w:val="000000" w:themeColor="text1"/>
          <w:sz w:val="24"/>
        </w:rPr>
        <w:t>3</w:t>
      </w:r>
      <w:r>
        <w:rPr>
          <w:rFonts w:eastAsia="仿宋_GB2312" w:hint="eastAsia"/>
          <w:color w:val="000000" w:themeColor="text1"/>
          <w:sz w:val="24"/>
        </w:rPr>
        <w:t>）能够符合行业需求</w:t>
      </w:r>
      <w:r>
        <w:rPr>
          <w:rFonts w:eastAsia="仿宋_GB2312"/>
          <w:color w:val="000000" w:themeColor="text1"/>
          <w:sz w:val="24"/>
        </w:rPr>
        <w:t>，体现</w:t>
      </w:r>
      <w:r>
        <w:rPr>
          <w:rFonts w:eastAsia="仿宋_GB2312" w:hint="eastAsia"/>
          <w:color w:val="000000" w:themeColor="text1"/>
          <w:sz w:val="24"/>
        </w:rPr>
        <w:t>出其在行业需求中</w:t>
      </w:r>
      <w:r>
        <w:rPr>
          <w:rFonts w:eastAsia="仿宋_GB2312"/>
          <w:color w:val="000000" w:themeColor="text1"/>
          <w:sz w:val="24"/>
        </w:rPr>
        <w:t>的应用价值</w:t>
      </w:r>
      <w:r>
        <w:rPr>
          <w:rFonts w:eastAsia="仿宋_GB2312" w:hint="eastAsia"/>
          <w:color w:val="000000" w:themeColor="text1"/>
          <w:sz w:val="24"/>
        </w:rPr>
        <w:t>，并具</w:t>
      </w:r>
      <w:r>
        <w:rPr>
          <w:rFonts w:eastAsia="仿宋_GB2312"/>
          <w:color w:val="000000" w:themeColor="text1"/>
          <w:sz w:val="24"/>
        </w:rPr>
        <w:t>有一定的</w:t>
      </w:r>
      <w:r>
        <w:rPr>
          <w:rFonts w:eastAsia="仿宋_GB2312" w:hint="eastAsia"/>
          <w:color w:val="000000" w:themeColor="text1"/>
          <w:sz w:val="24"/>
        </w:rPr>
        <w:t>可操作</w:t>
      </w:r>
      <w:r>
        <w:rPr>
          <w:rFonts w:eastAsia="仿宋_GB2312"/>
          <w:color w:val="000000" w:themeColor="text1"/>
          <w:sz w:val="24"/>
        </w:rPr>
        <w:t>性；</w:t>
      </w:r>
    </w:p>
    <w:p w14:paraId="4741BB65" w14:textId="77777777" w:rsidR="00EB1F43" w:rsidRDefault="00E40F89">
      <w:pPr>
        <w:autoSpaceDE w:val="0"/>
        <w:autoSpaceDN w:val="0"/>
        <w:adjustRightInd w:val="0"/>
        <w:spacing w:line="460" w:lineRule="exact"/>
        <w:ind w:firstLineChars="200" w:firstLine="480"/>
        <w:jc w:val="left"/>
        <w:rPr>
          <w:rFonts w:eastAsia="仿宋_GB2312"/>
          <w:color w:val="000000" w:themeColor="text1"/>
          <w:sz w:val="24"/>
        </w:rPr>
      </w:pPr>
      <w:r>
        <w:rPr>
          <w:rFonts w:eastAsia="仿宋_GB2312" w:hint="eastAsia"/>
          <w:color w:val="000000" w:themeColor="text1"/>
          <w:sz w:val="24"/>
        </w:rPr>
        <w:t>（</w:t>
      </w:r>
      <w:r>
        <w:rPr>
          <w:rFonts w:eastAsia="仿宋_GB2312"/>
          <w:color w:val="000000" w:themeColor="text1"/>
          <w:sz w:val="24"/>
        </w:rPr>
        <w:t>4</w:t>
      </w:r>
      <w:r>
        <w:rPr>
          <w:rFonts w:eastAsia="仿宋_GB2312" w:hint="eastAsia"/>
          <w:color w:val="000000" w:themeColor="text1"/>
          <w:sz w:val="24"/>
        </w:rPr>
        <w:t>）鼓励原创作品的开发、制作</w:t>
      </w:r>
      <w:r>
        <w:rPr>
          <w:rFonts w:eastAsia="仿宋_GB2312"/>
          <w:color w:val="000000" w:themeColor="text1"/>
          <w:sz w:val="24"/>
        </w:rPr>
        <w:t>，</w:t>
      </w:r>
      <w:r>
        <w:rPr>
          <w:rFonts w:eastAsia="仿宋_GB2312" w:hint="eastAsia"/>
          <w:color w:val="000000" w:themeColor="text1"/>
          <w:sz w:val="24"/>
        </w:rPr>
        <w:t>可以借鉴学习，但不可抄袭复制；</w:t>
      </w:r>
    </w:p>
    <w:p w14:paraId="3FBEE7EF" w14:textId="77777777" w:rsidR="00EB1F43" w:rsidRDefault="00E40F89">
      <w:pPr>
        <w:autoSpaceDE w:val="0"/>
        <w:autoSpaceDN w:val="0"/>
        <w:adjustRightInd w:val="0"/>
        <w:spacing w:line="460" w:lineRule="exact"/>
        <w:ind w:firstLineChars="200" w:firstLine="480"/>
        <w:jc w:val="left"/>
        <w:rPr>
          <w:rFonts w:eastAsia="仿宋_GB2312"/>
          <w:color w:val="000000" w:themeColor="text1"/>
          <w:sz w:val="24"/>
        </w:rPr>
      </w:pPr>
      <w:r>
        <w:rPr>
          <w:rFonts w:eastAsia="仿宋_GB2312" w:hint="eastAsia"/>
          <w:color w:val="000000" w:themeColor="text1"/>
          <w:sz w:val="24"/>
        </w:rPr>
        <w:t>（</w:t>
      </w:r>
      <w:r>
        <w:rPr>
          <w:rFonts w:eastAsia="仿宋_GB2312"/>
          <w:color w:val="000000" w:themeColor="text1"/>
          <w:sz w:val="24"/>
        </w:rPr>
        <w:t>5</w:t>
      </w:r>
      <w:r>
        <w:rPr>
          <w:rFonts w:eastAsia="仿宋_GB2312" w:hint="eastAsia"/>
          <w:color w:val="000000" w:themeColor="text1"/>
          <w:sz w:val="24"/>
        </w:rPr>
        <w:t>）鼓励具有</w:t>
      </w:r>
      <w:r>
        <w:rPr>
          <w:rFonts w:eastAsia="仿宋_GB2312"/>
          <w:color w:val="000000" w:themeColor="text1"/>
          <w:sz w:val="24"/>
        </w:rPr>
        <w:t>一定的前瞻性</w:t>
      </w:r>
      <w:r>
        <w:rPr>
          <w:rFonts w:eastAsia="仿宋_GB2312" w:hint="eastAsia"/>
          <w:color w:val="000000" w:themeColor="text1"/>
          <w:sz w:val="24"/>
        </w:rPr>
        <w:t>创作</w:t>
      </w:r>
      <w:r>
        <w:rPr>
          <w:rFonts w:eastAsia="仿宋_GB2312"/>
          <w:color w:val="000000" w:themeColor="text1"/>
          <w:sz w:val="24"/>
        </w:rPr>
        <w:t>，</w:t>
      </w:r>
      <w:r>
        <w:rPr>
          <w:rFonts w:eastAsia="仿宋_GB2312" w:hint="eastAsia"/>
          <w:color w:val="000000" w:themeColor="text1"/>
          <w:sz w:val="24"/>
        </w:rPr>
        <w:t>能够</w:t>
      </w:r>
      <w:r>
        <w:rPr>
          <w:rFonts w:eastAsia="仿宋_GB2312"/>
          <w:color w:val="000000" w:themeColor="text1"/>
          <w:sz w:val="24"/>
        </w:rPr>
        <w:t>体现</w:t>
      </w:r>
      <w:r>
        <w:rPr>
          <w:rFonts w:eastAsia="仿宋_GB2312" w:hint="eastAsia"/>
          <w:color w:val="000000" w:themeColor="text1"/>
          <w:sz w:val="24"/>
        </w:rPr>
        <w:t>行业</w:t>
      </w:r>
      <w:r>
        <w:rPr>
          <w:rFonts w:eastAsia="仿宋_GB2312"/>
          <w:color w:val="000000" w:themeColor="text1"/>
          <w:sz w:val="24"/>
        </w:rPr>
        <w:t>发展动态和趋势，同时具有一定的</w:t>
      </w:r>
      <w:r>
        <w:rPr>
          <w:rFonts w:eastAsia="仿宋_GB2312" w:hint="eastAsia"/>
          <w:color w:val="000000" w:themeColor="text1"/>
          <w:sz w:val="24"/>
        </w:rPr>
        <w:t>观赏</w:t>
      </w:r>
      <w:r>
        <w:rPr>
          <w:rFonts w:eastAsia="仿宋_GB2312"/>
          <w:color w:val="000000" w:themeColor="text1"/>
          <w:sz w:val="24"/>
        </w:rPr>
        <w:t>价值</w:t>
      </w:r>
      <w:r>
        <w:rPr>
          <w:rFonts w:eastAsia="仿宋_GB2312" w:hint="eastAsia"/>
          <w:color w:val="000000" w:themeColor="text1"/>
          <w:sz w:val="24"/>
        </w:rPr>
        <w:t>；</w:t>
      </w:r>
    </w:p>
    <w:p w14:paraId="19D4984A" w14:textId="77777777" w:rsidR="00EB1F43" w:rsidRDefault="00E40F89">
      <w:pPr>
        <w:autoSpaceDE w:val="0"/>
        <w:autoSpaceDN w:val="0"/>
        <w:adjustRightInd w:val="0"/>
        <w:spacing w:line="460" w:lineRule="exact"/>
        <w:ind w:firstLineChars="200" w:firstLine="480"/>
        <w:jc w:val="left"/>
        <w:rPr>
          <w:rFonts w:eastAsia="仿宋_GB2312"/>
          <w:color w:val="000000" w:themeColor="text1"/>
          <w:sz w:val="24"/>
        </w:rPr>
      </w:pPr>
      <w:r>
        <w:rPr>
          <w:rFonts w:eastAsia="仿宋_GB2312" w:hint="eastAsia"/>
          <w:color w:val="000000" w:themeColor="text1"/>
          <w:sz w:val="24"/>
        </w:rPr>
        <w:t>（</w:t>
      </w:r>
      <w:r>
        <w:rPr>
          <w:rFonts w:eastAsia="仿宋_GB2312"/>
          <w:color w:val="000000" w:themeColor="text1"/>
          <w:sz w:val="24"/>
        </w:rPr>
        <w:t>6</w:t>
      </w:r>
      <w:r>
        <w:rPr>
          <w:rFonts w:eastAsia="仿宋_GB2312" w:hint="eastAsia"/>
          <w:color w:val="000000" w:themeColor="text1"/>
          <w:sz w:val="24"/>
        </w:rPr>
        <w:t>）要有</w:t>
      </w:r>
      <w:r>
        <w:rPr>
          <w:rFonts w:eastAsia="仿宋_GB2312"/>
          <w:color w:val="000000" w:themeColor="text1"/>
          <w:sz w:val="24"/>
        </w:rPr>
        <w:t>创新能力，具有独立思考判断能力，敢于打破传统，敢于尝试新的实验性和观念性的创作</w:t>
      </w:r>
      <w:r>
        <w:rPr>
          <w:rFonts w:eastAsia="仿宋_GB2312" w:hint="eastAsia"/>
          <w:color w:val="000000" w:themeColor="text1"/>
          <w:sz w:val="24"/>
        </w:rPr>
        <w:t>；</w:t>
      </w:r>
    </w:p>
    <w:p w14:paraId="0BE307E8" w14:textId="77777777" w:rsidR="00EB1F43" w:rsidRDefault="00E40F89">
      <w:pPr>
        <w:autoSpaceDE w:val="0"/>
        <w:autoSpaceDN w:val="0"/>
        <w:adjustRightInd w:val="0"/>
        <w:spacing w:line="460" w:lineRule="exact"/>
        <w:ind w:firstLineChars="200" w:firstLine="480"/>
        <w:jc w:val="left"/>
        <w:rPr>
          <w:rFonts w:eastAsia="仿宋_GB2312"/>
          <w:color w:val="000000" w:themeColor="text1"/>
          <w:sz w:val="24"/>
        </w:rPr>
      </w:pPr>
      <w:r>
        <w:rPr>
          <w:rFonts w:eastAsia="仿宋_GB2312" w:hint="eastAsia"/>
          <w:color w:val="000000" w:themeColor="text1"/>
          <w:sz w:val="24"/>
        </w:rPr>
        <w:t>（</w:t>
      </w:r>
      <w:r>
        <w:rPr>
          <w:rFonts w:eastAsia="仿宋_GB2312"/>
          <w:color w:val="000000" w:themeColor="text1"/>
          <w:sz w:val="24"/>
        </w:rPr>
        <w:t>7</w:t>
      </w:r>
      <w:r>
        <w:rPr>
          <w:rFonts w:eastAsia="仿宋_GB2312" w:hint="eastAsia"/>
          <w:color w:val="000000" w:themeColor="text1"/>
          <w:sz w:val="24"/>
        </w:rPr>
        <w:t>）</w:t>
      </w:r>
      <w:r>
        <w:rPr>
          <w:rFonts w:eastAsia="仿宋_GB2312"/>
          <w:color w:val="000000" w:themeColor="text1"/>
          <w:sz w:val="24"/>
        </w:rPr>
        <w:t>作品思想表达</w:t>
      </w:r>
      <w:r>
        <w:rPr>
          <w:rFonts w:eastAsia="仿宋_GB2312" w:hint="eastAsia"/>
          <w:color w:val="000000" w:themeColor="text1"/>
          <w:sz w:val="24"/>
        </w:rPr>
        <w:t>明确</w:t>
      </w:r>
      <w:r>
        <w:rPr>
          <w:rFonts w:eastAsia="仿宋_GB2312"/>
          <w:color w:val="000000" w:themeColor="text1"/>
          <w:sz w:val="24"/>
        </w:rPr>
        <w:t>，</w:t>
      </w:r>
      <w:r>
        <w:rPr>
          <w:rFonts w:eastAsia="仿宋_GB2312" w:hint="eastAsia"/>
          <w:color w:val="000000" w:themeColor="text1"/>
          <w:sz w:val="24"/>
        </w:rPr>
        <w:t>积极向上</w:t>
      </w:r>
      <w:r>
        <w:rPr>
          <w:rFonts w:eastAsia="仿宋_GB2312"/>
          <w:color w:val="000000" w:themeColor="text1"/>
          <w:sz w:val="24"/>
        </w:rPr>
        <w:t>，</w:t>
      </w:r>
      <w:r>
        <w:rPr>
          <w:rFonts w:eastAsia="仿宋_GB2312" w:hint="eastAsia"/>
          <w:color w:val="000000" w:themeColor="text1"/>
          <w:sz w:val="24"/>
        </w:rPr>
        <w:t>鼓励公益作品的创作</w:t>
      </w:r>
      <w:r>
        <w:rPr>
          <w:rFonts w:eastAsia="仿宋_GB2312"/>
          <w:color w:val="000000" w:themeColor="text1"/>
          <w:sz w:val="24"/>
        </w:rPr>
        <w:t>，</w:t>
      </w:r>
      <w:r>
        <w:rPr>
          <w:rFonts w:eastAsia="仿宋_GB2312" w:hint="eastAsia"/>
          <w:color w:val="000000" w:themeColor="text1"/>
          <w:sz w:val="24"/>
        </w:rPr>
        <w:t>传递正能量。</w:t>
      </w:r>
    </w:p>
    <w:p w14:paraId="1FB30B87" w14:textId="77777777" w:rsidR="00EB1F43" w:rsidRDefault="00E40F89" w:rsidP="00796A96">
      <w:pPr>
        <w:widowControl/>
        <w:spacing w:line="460" w:lineRule="exact"/>
        <w:ind w:firstLineChars="200" w:firstLine="482"/>
        <w:rPr>
          <w:rFonts w:eastAsia="仿宋_GB2312"/>
          <w:b/>
          <w:bCs/>
          <w:color w:val="000000" w:themeColor="text1"/>
          <w:sz w:val="24"/>
        </w:rPr>
      </w:pPr>
      <w:r>
        <w:rPr>
          <w:rFonts w:eastAsia="仿宋_GB2312" w:hint="eastAsia"/>
          <w:b/>
          <w:bCs/>
          <w:color w:val="000000" w:themeColor="text1"/>
          <w:sz w:val="24"/>
        </w:rPr>
        <w:t>（二）学习制度</w:t>
      </w:r>
    </w:p>
    <w:p w14:paraId="21575667" w14:textId="03B96DD8" w:rsidR="00EB1F43" w:rsidRDefault="00E40F89">
      <w:pPr>
        <w:widowControl/>
        <w:spacing w:line="460" w:lineRule="exact"/>
        <w:ind w:firstLineChars="200" w:firstLine="480"/>
        <w:rPr>
          <w:rFonts w:eastAsia="仿宋_GB2312"/>
          <w:color w:val="000000" w:themeColor="text1"/>
          <w:sz w:val="24"/>
        </w:rPr>
      </w:pPr>
      <w:r>
        <w:rPr>
          <w:rFonts w:eastAsia="仿宋_GB2312" w:hint="eastAsia"/>
          <w:color w:val="000000" w:themeColor="text1"/>
          <w:sz w:val="24"/>
        </w:rPr>
        <w:t>本专业为</w:t>
      </w:r>
      <w:r>
        <w:rPr>
          <w:rFonts w:eastAsia="仿宋_GB2312"/>
          <w:color w:val="000000" w:themeColor="text1"/>
          <w:sz w:val="24"/>
        </w:rPr>
        <w:t>三年</w:t>
      </w:r>
      <w:r>
        <w:rPr>
          <w:rFonts w:eastAsia="仿宋_GB2312" w:hint="eastAsia"/>
          <w:color w:val="000000" w:themeColor="text1"/>
          <w:sz w:val="24"/>
        </w:rPr>
        <w:t>制高职专业，着重体现一体化设计思路，采用学年学分制。学生在规定的学习时间内修完全部课程，成绩全部合格，学业水平合格性考试通过，准予毕业。</w:t>
      </w:r>
      <w:bookmarkStart w:id="2" w:name="_GoBack"/>
      <w:bookmarkEnd w:id="2"/>
      <w:r>
        <w:rPr>
          <w:rFonts w:eastAsia="仿宋_GB2312" w:hint="eastAsia"/>
          <w:color w:val="000000" w:themeColor="text1"/>
          <w:sz w:val="24"/>
        </w:rPr>
        <w:t>参照《高职教育“甄别”工作的规定》及《高职教育培养甄别操作细则》，在第一学年结束时，根据学生的学习成绩（包括统考课程、学校自行组织的考试和考查课程等）、行为规范、学习状态、日常表现等，对学生的学习能力、适应能力和心智发展状态进行甄别。</w:t>
      </w:r>
    </w:p>
    <w:p w14:paraId="2E9A811D" w14:textId="77777777" w:rsidR="00EB1F43" w:rsidRDefault="00E40F89" w:rsidP="00796A96">
      <w:pPr>
        <w:spacing w:line="460" w:lineRule="exact"/>
        <w:ind w:firstLineChars="200" w:firstLine="482"/>
        <w:rPr>
          <w:rFonts w:eastAsia="仿宋_GB2312"/>
          <w:b/>
          <w:bCs/>
          <w:color w:val="000000" w:themeColor="text1"/>
          <w:sz w:val="24"/>
        </w:rPr>
      </w:pPr>
      <w:r>
        <w:rPr>
          <w:rFonts w:eastAsia="仿宋_GB2312" w:hint="eastAsia"/>
          <w:b/>
          <w:bCs/>
          <w:color w:val="000000" w:themeColor="text1"/>
          <w:sz w:val="24"/>
        </w:rPr>
        <w:lastRenderedPageBreak/>
        <w:t>（三）评价要求</w:t>
      </w:r>
    </w:p>
    <w:p w14:paraId="78580B40" w14:textId="77777777" w:rsidR="00EB1F43" w:rsidRDefault="00E40F89">
      <w:pPr>
        <w:spacing w:line="460" w:lineRule="exact"/>
        <w:ind w:firstLineChars="200" w:firstLine="480"/>
        <w:rPr>
          <w:rFonts w:eastAsia="仿宋_GB2312"/>
          <w:color w:val="000000" w:themeColor="text1"/>
          <w:sz w:val="24"/>
        </w:rPr>
      </w:pPr>
      <w:r>
        <w:rPr>
          <w:rFonts w:eastAsia="仿宋_GB2312" w:hint="eastAsia"/>
          <w:color w:val="000000" w:themeColor="text1"/>
          <w:sz w:val="24"/>
        </w:rPr>
        <w:t>参照《高职教育培养教学评价与质量考核制度》要求，教学评价以促进学生专业能力发展和社会适应力提升为准则，在学院的教学质量监督运行机制下，采用学校评价、企业评价和第三方评价相结合的方式，实施过程化、多元化、整体性教学评价。评价形式由学生自评、项目组互评、教师与企业专家评价及行业协会等专业团体组织评价共同组成。</w:t>
      </w:r>
    </w:p>
    <w:p w14:paraId="64B48EA8" w14:textId="77777777" w:rsidR="00EB1F43" w:rsidRDefault="00E40F89">
      <w:pPr>
        <w:spacing w:line="460" w:lineRule="exact"/>
        <w:ind w:firstLineChars="200" w:firstLine="480"/>
        <w:rPr>
          <w:rFonts w:eastAsia="仿宋_GB2312"/>
          <w:color w:val="000000" w:themeColor="text1"/>
          <w:sz w:val="24"/>
        </w:rPr>
      </w:pPr>
      <w:r>
        <w:rPr>
          <w:rFonts w:eastAsia="仿宋_GB2312" w:hint="eastAsia"/>
          <w:color w:val="000000" w:themeColor="text1"/>
          <w:sz w:val="24"/>
        </w:rPr>
        <w:t>根据课程性质将三年课程分为</w:t>
      </w:r>
      <w:r>
        <w:rPr>
          <w:rFonts w:eastAsia="仿宋_GB2312" w:hint="eastAsia"/>
          <w:color w:val="000000" w:themeColor="text1"/>
          <w:sz w:val="24"/>
        </w:rPr>
        <w:t>A</w:t>
      </w:r>
      <w:r>
        <w:rPr>
          <w:rFonts w:eastAsia="仿宋_GB2312" w:hint="eastAsia"/>
          <w:color w:val="000000" w:themeColor="text1"/>
          <w:sz w:val="24"/>
        </w:rPr>
        <w:t>、</w:t>
      </w:r>
      <w:r>
        <w:rPr>
          <w:rFonts w:eastAsia="仿宋_GB2312" w:hint="eastAsia"/>
          <w:color w:val="000000" w:themeColor="text1"/>
          <w:sz w:val="24"/>
        </w:rPr>
        <w:t>B</w:t>
      </w:r>
      <w:r>
        <w:rPr>
          <w:rFonts w:eastAsia="仿宋_GB2312" w:hint="eastAsia"/>
          <w:color w:val="000000" w:themeColor="text1"/>
          <w:sz w:val="24"/>
        </w:rPr>
        <w:t>、</w:t>
      </w:r>
      <w:r>
        <w:rPr>
          <w:rFonts w:eastAsia="仿宋_GB2312" w:hint="eastAsia"/>
          <w:color w:val="000000" w:themeColor="text1"/>
          <w:sz w:val="24"/>
        </w:rPr>
        <w:t>C</w:t>
      </w:r>
      <w:r>
        <w:rPr>
          <w:rFonts w:eastAsia="仿宋_GB2312" w:hint="eastAsia"/>
          <w:color w:val="000000" w:themeColor="text1"/>
          <w:sz w:val="24"/>
        </w:rPr>
        <w:t>三类，并形成相应的评价标准。</w:t>
      </w:r>
      <w:r>
        <w:rPr>
          <w:rFonts w:eastAsia="仿宋_GB2312" w:hint="eastAsia"/>
          <w:color w:val="000000" w:themeColor="text1"/>
          <w:sz w:val="24"/>
        </w:rPr>
        <w:t>A</w:t>
      </w:r>
      <w:r>
        <w:rPr>
          <w:rFonts w:eastAsia="仿宋_GB2312" w:hint="eastAsia"/>
          <w:color w:val="000000" w:themeColor="text1"/>
          <w:sz w:val="24"/>
        </w:rPr>
        <w:t>类为纯理论类课程，评价方式主要以教师评价与学生自评相结合，以书面考试形式为主，主要考核学生对于专业相关理论知识的掌握情况，以及教学难点、重点的理解程度。</w:t>
      </w:r>
      <w:r>
        <w:rPr>
          <w:rFonts w:eastAsia="仿宋_GB2312" w:hint="eastAsia"/>
          <w:color w:val="000000" w:themeColor="text1"/>
          <w:sz w:val="24"/>
        </w:rPr>
        <w:t>B</w:t>
      </w:r>
      <w:r>
        <w:rPr>
          <w:rFonts w:eastAsia="仿宋_GB2312" w:hint="eastAsia"/>
          <w:color w:val="000000" w:themeColor="text1"/>
          <w:sz w:val="24"/>
        </w:rPr>
        <w:t>类课程为理论结合实践课程，评价方式主要是教师评价、学生自评及项目组互评相结合，主要考核学生对于专业核心知识和技能的理解和迁移情况，包括职业能力的掌握、工作操守、团队意识等。考核形式主要以个人大作业、团队联合大作业为主。</w:t>
      </w:r>
      <w:r>
        <w:rPr>
          <w:rFonts w:eastAsia="仿宋_GB2312" w:hint="eastAsia"/>
          <w:color w:val="000000" w:themeColor="text1"/>
          <w:sz w:val="24"/>
        </w:rPr>
        <w:t>C</w:t>
      </w:r>
      <w:r>
        <w:rPr>
          <w:rFonts w:eastAsia="仿宋_GB2312" w:hint="eastAsia"/>
          <w:color w:val="000000" w:themeColor="text1"/>
          <w:sz w:val="24"/>
        </w:rPr>
        <w:t>类课程为纯实践课程，评价方式主要是行业专家评价、项目组互评及教师评价相结合，主要考核在产学一体化教学模块阶段学生对于专业知识的理解、专业技能的灵活运用以及创新和创业意识在内的一系列综合职业素质。在产学一体化学习模块的不同阶段，灵活采用项目汇报、项目答辩、项目展示及项目实施过程评价等多元评价方式。</w:t>
      </w:r>
    </w:p>
    <w:p w14:paraId="7DD1BF55" w14:textId="77777777" w:rsidR="00EB1F43" w:rsidRDefault="00E40F89" w:rsidP="00796A96">
      <w:pPr>
        <w:spacing w:line="460" w:lineRule="exact"/>
        <w:ind w:firstLineChars="200" w:firstLine="482"/>
        <w:rPr>
          <w:rFonts w:eastAsia="仿宋_GB2312"/>
          <w:b/>
          <w:bCs/>
          <w:color w:val="000000" w:themeColor="text1"/>
          <w:sz w:val="24"/>
        </w:rPr>
      </w:pPr>
      <w:r>
        <w:rPr>
          <w:rFonts w:eastAsia="仿宋_GB2312" w:hint="eastAsia"/>
          <w:b/>
          <w:bCs/>
          <w:color w:val="000000" w:themeColor="text1"/>
          <w:sz w:val="24"/>
        </w:rPr>
        <w:t>（四）教学管理制度</w:t>
      </w:r>
    </w:p>
    <w:p w14:paraId="72A62D31" w14:textId="77777777" w:rsidR="00EB1F43" w:rsidRDefault="00E40F89">
      <w:pPr>
        <w:spacing w:line="460" w:lineRule="exact"/>
        <w:ind w:firstLineChars="200" w:firstLine="480"/>
        <w:rPr>
          <w:rFonts w:eastAsia="仿宋_GB2312"/>
          <w:color w:val="000000" w:themeColor="text1"/>
          <w:sz w:val="24"/>
        </w:rPr>
      </w:pPr>
      <w:r>
        <w:rPr>
          <w:rFonts w:eastAsia="仿宋_GB2312" w:hint="eastAsia"/>
          <w:color w:val="000000" w:themeColor="text1"/>
          <w:sz w:val="24"/>
        </w:rPr>
        <w:t>教学管理体现以人为本，通过方案制订、规范实施、常规检查和动态反馈等措施，对教学过程的各个阶段进行质量控制，促进学生学习水平的提高和教师的专业发展，从而保证教学质量。</w:t>
      </w:r>
    </w:p>
    <w:p w14:paraId="6C20A0D1" w14:textId="77777777" w:rsidR="00EB1F43" w:rsidRDefault="00E40F89">
      <w:pPr>
        <w:spacing w:line="460" w:lineRule="exact"/>
        <w:ind w:firstLineChars="200" w:firstLine="480"/>
        <w:rPr>
          <w:rFonts w:eastAsia="仿宋_GB2312"/>
          <w:color w:val="000000" w:themeColor="text1"/>
          <w:sz w:val="24"/>
        </w:rPr>
      </w:pPr>
      <w:r>
        <w:rPr>
          <w:rFonts w:eastAsia="仿宋_GB2312" w:hint="eastAsia"/>
          <w:color w:val="000000" w:themeColor="text1"/>
          <w:sz w:val="24"/>
        </w:rPr>
        <w:t>人才培养方案制定后，教学管理部门按计划执行，与校企合作企业一起编制专业教学实施方案、教学考核要求和考试大纲。教学质量监控由专门的督导机构负责。计划的执行在专业指导委员会的指导下，及时根据行业和市场的需求进行调整。教师成立专门的一体化教学联合教研室。</w:t>
      </w:r>
    </w:p>
    <w:p w14:paraId="3AC6610C" w14:textId="77777777" w:rsidR="00EB1F43" w:rsidRDefault="00E40F89">
      <w:pPr>
        <w:spacing w:line="460" w:lineRule="exact"/>
        <w:ind w:firstLineChars="200" w:firstLine="480"/>
        <w:rPr>
          <w:rFonts w:eastAsia="仿宋_GB2312"/>
          <w:color w:val="000000" w:themeColor="text1"/>
          <w:sz w:val="24"/>
        </w:rPr>
      </w:pPr>
      <w:r>
        <w:rPr>
          <w:rFonts w:eastAsia="仿宋_GB2312" w:hint="eastAsia"/>
          <w:color w:val="000000" w:themeColor="text1"/>
          <w:sz w:val="24"/>
        </w:rPr>
        <w:t>编制实施《影视编导专业培养考试管理制度》、《影视编导培养教学检查制度》、《影视编导专业高职教育培养教学评价与质量考核制度》、《影视编导专业培养教研活动制度》、《影视编导培养科研管理制度》等，教学管理严格按照制度要求进行。</w:t>
      </w:r>
    </w:p>
    <w:p w14:paraId="6785CB38" w14:textId="77777777" w:rsidR="00EB1F43" w:rsidRDefault="00EB1F43">
      <w:pPr>
        <w:spacing w:line="460" w:lineRule="exact"/>
      </w:pPr>
    </w:p>
    <w:sectPr w:rsidR="00EB1F43">
      <w:headerReference w:type="even" r:id="rId14"/>
      <w:headerReference w:type="default" r:id="rId15"/>
      <w:footerReference w:type="even"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1C7CC" w14:textId="77777777" w:rsidR="001D4E35" w:rsidRDefault="001D4E35">
      <w:r>
        <w:separator/>
      </w:r>
    </w:p>
  </w:endnote>
  <w:endnote w:type="continuationSeparator" w:id="0">
    <w:p w14:paraId="328D3EE2" w14:textId="77777777" w:rsidR="001D4E35" w:rsidRDefault="001D4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华文细黑">
    <w:altName w:val="STXihei"/>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832066"/>
    </w:sdtPr>
    <w:sdtEndPr/>
    <w:sdtContent>
      <w:sdt>
        <w:sdtPr>
          <w:id w:val="-1502268010"/>
        </w:sdtPr>
        <w:sdtEndPr/>
        <w:sdtContent>
          <w:p w14:paraId="2FC7B3BA" w14:textId="77777777" w:rsidR="00EB1F43" w:rsidRDefault="00E40F89">
            <w:pPr>
              <w:pStyle w:val="a5"/>
              <w:jc w:val="center"/>
            </w:pPr>
            <w:r>
              <w:rPr>
                <w:sz w:val="15"/>
                <w:szCs w:val="15"/>
                <w:lang w:val="zh-CN"/>
              </w:rPr>
              <w:t xml:space="preserve"> </w:t>
            </w:r>
            <w:r>
              <w:rPr>
                <w:b/>
                <w:bCs/>
                <w:sz w:val="15"/>
                <w:szCs w:val="15"/>
              </w:rPr>
              <w:fldChar w:fldCharType="begin"/>
            </w:r>
            <w:r>
              <w:rPr>
                <w:b/>
                <w:bCs/>
                <w:sz w:val="15"/>
                <w:szCs w:val="15"/>
              </w:rPr>
              <w:instrText>PAGE</w:instrText>
            </w:r>
            <w:r>
              <w:rPr>
                <w:b/>
                <w:bCs/>
                <w:sz w:val="15"/>
                <w:szCs w:val="15"/>
              </w:rPr>
              <w:fldChar w:fldCharType="separate"/>
            </w:r>
            <w:r w:rsidR="00796A96">
              <w:rPr>
                <w:b/>
                <w:bCs/>
                <w:noProof/>
                <w:sz w:val="15"/>
                <w:szCs w:val="15"/>
              </w:rPr>
              <w:t>2</w:t>
            </w:r>
            <w:r>
              <w:rPr>
                <w:b/>
                <w:bCs/>
                <w:sz w:val="15"/>
                <w:szCs w:val="15"/>
              </w:rPr>
              <w:fldChar w:fldCharType="end"/>
            </w:r>
            <w:r>
              <w:rPr>
                <w:sz w:val="15"/>
                <w:szCs w:val="15"/>
                <w:lang w:val="zh-CN"/>
              </w:rPr>
              <w:t xml:space="preserve"> / </w:t>
            </w:r>
            <w:r>
              <w:rPr>
                <w:b/>
                <w:bCs/>
                <w:sz w:val="15"/>
                <w:szCs w:val="15"/>
              </w:rPr>
              <w:fldChar w:fldCharType="begin"/>
            </w:r>
            <w:r>
              <w:rPr>
                <w:b/>
                <w:bCs/>
                <w:sz w:val="15"/>
                <w:szCs w:val="15"/>
              </w:rPr>
              <w:instrText>NUMPAGES</w:instrText>
            </w:r>
            <w:r>
              <w:rPr>
                <w:b/>
                <w:bCs/>
                <w:sz w:val="15"/>
                <w:szCs w:val="15"/>
              </w:rPr>
              <w:fldChar w:fldCharType="separate"/>
            </w:r>
            <w:r w:rsidR="00796A96">
              <w:rPr>
                <w:b/>
                <w:bCs/>
                <w:noProof/>
                <w:sz w:val="15"/>
                <w:szCs w:val="15"/>
              </w:rPr>
              <w:t>7</w:t>
            </w:r>
            <w:r>
              <w:rPr>
                <w:b/>
                <w:bCs/>
                <w:sz w:val="15"/>
                <w:szCs w:val="15"/>
              </w:rPr>
              <w:fldChar w:fldCharType="end"/>
            </w:r>
          </w:p>
        </w:sdtContent>
      </w:sdt>
    </w:sdtContent>
  </w:sdt>
  <w:p w14:paraId="1B46AEA7" w14:textId="77777777" w:rsidR="00EB1F43" w:rsidRDefault="00EB1F4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264478"/>
    </w:sdtPr>
    <w:sdtEndPr>
      <w:rPr>
        <w:sz w:val="15"/>
        <w:szCs w:val="15"/>
      </w:rPr>
    </w:sdtEndPr>
    <w:sdtContent>
      <w:sdt>
        <w:sdtPr>
          <w:id w:val="-1895966566"/>
        </w:sdtPr>
        <w:sdtEndPr>
          <w:rPr>
            <w:sz w:val="15"/>
            <w:szCs w:val="15"/>
          </w:rPr>
        </w:sdtEndPr>
        <w:sdtContent>
          <w:p w14:paraId="00961C3B" w14:textId="77777777" w:rsidR="00EB1F43" w:rsidRDefault="00E40F89">
            <w:pPr>
              <w:pStyle w:val="a5"/>
              <w:jc w:val="center"/>
              <w:rPr>
                <w:sz w:val="15"/>
                <w:szCs w:val="15"/>
              </w:rPr>
            </w:pPr>
            <w:r>
              <w:rPr>
                <w:sz w:val="15"/>
                <w:szCs w:val="15"/>
                <w:lang w:val="zh-CN"/>
              </w:rPr>
              <w:t xml:space="preserve"> </w:t>
            </w:r>
            <w:r>
              <w:rPr>
                <w:b/>
                <w:bCs/>
                <w:sz w:val="15"/>
                <w:szCs w:val="15"/>
              </w:rPr>
              <w:fldChar w:fldCharType="begin"/>
            </w:r>
            <w:r>
              <w:rPr>
                <w:b/>
                <w:bCs/>
                <w:sz w:val="15"/>
                <w:szCs w:val="15"/>
              </w:rPr>
              <w:instrText>PAGE</w:instrText>
            </w:r>
            <w:r>
              <w:rPr>
                <w:b/>
                <w:bCs/>
                <w:sz w:val="15"/>
                <w:szCs w:val="15"/>
              </w:rPr>
              <w:fldChar w:fldCharType="separate"/>
            </w:r>
            <w:r w:rsidR="00796A96">
              <w:rPr>
                <w:b/>
                <w:bCs/>
                <w:noProof/>
                <w:sz w:val="15"/>
                <w:szCs w:val="15"/>
              </w:rPr>
              <w:t>1</w:t>
            </w:r>
            <w:r>
              <w:rPr>
                <w:b/>
                <w:bCs/>
                <w:sz w:val="15"/>
                <w:szCs w:val="15"/>
              </w:rPr>
              <w:fldChar w:fldCharType="end"/>
            </w:r>
            <w:r>
              <w:rPr>
                <w:sz w:val="15"/>
                <w:szCs w:val="15"/>
                <w:lang w:val="zh-CN"/>
              </w:rPr>
              <w:t xml:space="preserve"> / </w:t>
            </w:r>
            <w:r>
              <w:rPr>
                <w:b/>
                <w:bCs/>
                <w:sz w:val="15"/>
                <w:szCs w:val="15"/>
              </w:rPr>
              <w:fldChar w:fldCharType="begin"/>
            </w:r>
            <w:r>
              <w:rPr>
                <w:b/>
                <w:bCs/>
                <w:sz w:val="15"/>
                <w:szCs w:val="15"/>
              </w:rPr>
              <w:instrText>NUMPAGES</w:instrText>
            </w:r>
            <w:r>
              <w:rPr>
                <w:b/>
                <w:bCs/>
                <w:sz w:val="15"/>
                <w:szCs w:val="15"/>
              </w:rPr>
              <w:fldChar w:fldCharType="separate"/>
            </w:r>
            <w:r w:rsidR="00796A96">
              <w:rPr>
                <w:b/>
                <w:bCs/>
                <w:noProof/>
                <w:sz w:val="15"/>
                <w:szCs w:val="15"/>
              </w:rPr>
              <w:t>1</w:t>
            </w:r>
            <w:r>
              <w:rPr>
                <w:b/>
                <w:bCs/>
                <w:sz w:val="15"/>
                <w:szCs w:val="15"/>
              </w:rPr>
              <w:fldChar w:fldCharType="end"/>
            </w:r>
          </w:p>
        </w:sdtContent>
      </w:sdt>
    </w:sdtContent>
  </w:sdt>
  <w:p w14:paraId="19C5C599" w14:textId="77777777" w:rsidR="00EB1F43" w:rsidRDefault="00EB1F4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589448"/>
    </w:sdtPr>
    <w:sdtEndPr/>
    <w:sdtContent>
      <w:sdt>
        <w:sdtPr>
          <w:id w:val="582957492"/>
        </w:sdtPr>
        <w:sdtEndPr/>
        <w:sdtContent>
          <w:p w14:paraId="5504D6F5" w14:textId="77777777" w:rsidR="00EB1F43" w:rsidRDefault="00E40F89">
            <w:pPr>
              <w:pStyle w:val="a5"/>
              <w:jc w:val="center"/>
            </w:pPr>
            <w:r>
              <w:rPr>
                <w:sz w:val="15"/>
                <w:szCs w:val="15"/>
                <w:lang w:val="zh-CN"/>
              </w:rPr>
              <w:t xml:space="preserve"> </w:t>
            </w:r>
            <w:r>
              <w:rPr>
                <w:b/>
                <w:bCs/>
                <w:sz w:val="15"/>
                <w:szCs w:val="15"/>
              </w:rPr>
              <w:fldChar w:fldCharType="begin"/>
            </w:r>
            <w:r>
              <w:rPr>
                <w:b/>
                <w:bCs/>
                <w:sz w:val="15"/>
                <w:szCs w:val="15"/>
              </w:rPr>
              <w:instrText>PAGE</w:instrText>
            </w:r>
            <w:r>
              <w:rPr>
                <w:b/>
                <w:bCs/>
                <w:sz w:val="15"/>
                <w:szCs w:val="15"/>
              </w:rPr>
              <w:fldChar w:fldCharType="separate"/>
            </w:r>
            <w:r w:rsidR="00796A96">
              <w:rPr>
                <w:b/>
                <w:bCs/>
                <w:noProof/>
                <w:sz w:val="15"/>
                <w:szCs w:val="15"/>
              </w:rPr>
              <w:t>6</w:t>
            </w:r>
            <w:r>
              <w:rPr>
                <w:b/>
                <w:bCs/>
                <w:sz w:val="15"/>
                <w:szCs w:val="15"/>
              </w:rPr>
              <w:fldChar w:fldCharType="end"/>
            </w:r>
            <w:r>
              <w:rPr>
                <w:sz w:val="15"/>
                <w:szCs w:val="15"/>
                <w:lang w:val="zh-CN"/>
              </w:rPr>
              <w:t xml:space="preserve"> / </w:t>
            </w:r>
            <w:r>
              <w:rPr>
                <w:b/>
                <w:bCs/>
                <w:sz w:val="15"/>
                <w:szCs w:val="15"/>
              </w:rPr>
              <w:fldChar w:fldCharType="begin"/>
            </w:r>
            <w:r>
              <w:rPr>
                <w:b/>
                <w:bCs/>
                <w:sz w:val="15"/>
                <w:szCs w:val="15"/>
              </w:rPr>
              <w:instrText>NUMPAGES</w:instrText>
            </w:r>
            <w:r>
              <w:rPr>
                <w:b/>
                <w:bCs/>
                <w:sz w:val="15"/>
                <w:szCs w:val="15"/>
              </w:rPr>
              <w:fldChar w:fldCharType="separate"/>
            </w:r>
            <w:r w:rsidR="00796A96">
              <w:rPr>
                <w:b/>
                <w:bCs/>
                <w:noProof/>
                <w:sz w:val="15"/>
                <w:szCs w:val="15"/>
              </w:rPr>
              <w:t>7</w:t>
            </w:r>
            <w:r>
              <w:rPr>
                <w:b/>
                <w:bCs/>
                <w:sz w:val="15"/>
                <w:szCs w:val="15"/>
              </w:rPr>
              <w:fldChar w:fldCharType="end"/>
            </w:r>
          </w:p>
        </w:sdtContent>
      </w:sdt>
    </w:sdtContent>
  </w:sdt>
  <w:p w14:paraId="35B76A58" w14:textId="77777777" w:rsidR="00EB1F43" w:rsidRDefault="00EB1F43">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896302"/>
    </w:sdtPr>
    <w:sdtEndPr>
      <w:rPr>
        <w:sz w:val="15"/>
        <w:szCs w:val="15"/>
      </w:rPr>
    </w:sdtEndPr>
    <w:sdtContent>
      <w:sdt>
        <w:sdtPr>
          <w:id w:val="-1669238322"/>
        </w:sdtPr>
        <w:sdtEndPr>
          <w:rPr>
            <w:sz w:val="15"/>
            <w:szCs w:val="15"/>
          </w:rPr>
        </w:sdtEndPr>
        <w:sdtContent>
          <w:p w14:paraId="7A10BA56" w14:textId="77777777" w:rsidR="00EB1F43" w:rsidRDefault="00E40F89">
            <w:pPr>
              <w:pStyle w:val="a5"/>
              <w:jc w:val="center"/>
              <w:rPr>
                <w:sz w:val="15"/>
                <w:szCs w:val="15"/>
              </w:rPr>
            </w:pPr>
            <w:r>
              <w:rPr>
                <w:sz w:val="15"/>
                <w:szCs w:val="15"/>
                <w:lang w:val="zh-CN"/>
              </w:rPr>
              <w:t xml:space="preserve"> </w:t>
            </w:r>
            <w:r>
              <w:rPr>
                <w:b/>
                <w:bCs/>
                <w:sz w:val="15"/>
                <w:szCs w:val="15"/>
              </w:rPr>
              <w:fldChar w:fldCharType="begin"/>
            </w:r>
            <w:r>
              <w:rPr>
                <w:b/>
                <w:bCs/>
                <w:sz w:val="15"/>
                <w:szCs w:val="15"/>
              </w:rPr>
              <w:instrText>PAGE</w:instrText>
            </w:r>
            <w:r>
              <w:rPr>
                <w:b/>
                <w:bCs/>
                <w:sz w:val="15"/>
                <w:szCs w:val="15"/>
              </w:rPr>
              <w:fldChar w:fldCharType="separate"/>
            </w:r>
            <w:r w:rsidR="00796A96">
              <w:rPr>
                <w:b/>
                <w:bCs/>
                <w:noProof/>
                <w:sz w:val="15"/>
                <w:szCs w:val="15"/>
              </w:rPr>
              <w:t>5</w:t>
            </w:r>
            <w:r>
              <w:rPr>
                <w:b/>
                <w:bCs/>
                <w:sz w:val="15"/>
                <w:szCs w:val="15"/>
              </w:rPr>
              <w:fldChar w:fldCharType="end"/>
            </w:r>
            <w:r>
              <w:rPr>
                <w:sz w:val="15"/>
                <w:szCs w:val="15"/>
                <w:lang w:val="zh-CN"/>
              </w:rPr>
              <w:t xml:space="preserve"> / </w:t>
            </w:r>
            <w:r>
              <w:rPr>
                <w:b/>
                <w:bCs/>
                <w:sz w:val="15"/>
                <w:szCs w:val="15"/>
              </w:rPr>
              <w:fldChar w:fldCharType="begin"/>
            </w:r>
            <w:r>
              <w:rPr>
                <w:b/>
                <w:bCs/>
                <w:sz w:val="15"/>
                <w:szCs w:val="15"/>
              </w:rPr>
              <w:instrText>NUMPAGES</w:instrText>
            </w:r>
            <w:r>
              <w:rPr>
                <w:b/>
                <w:bCs/>
                <w:sz w:val="15"/>
                <w:szCs w:val="15"/>
              </w:rPr>
              <w:fldChar w:fldCharType="separate"/>
            </w:r>
            <w:r w:rsidR="00796A96">
              <w:rPr>
                <w:b/>
                <w:bCs/>
                <w:noProof/>
                <w:sz w:val="15"/>
                <w:szCs w:val="15"/>
              </w:rPr>
              <w:t>7</w:t>
            </w:r>
            <w:r>
              <w:rPr>
                <w:b/>
                <w:bCs/>
                <w:sz w:val="15"/>
                <w:szCs w:val="15"/>
              </w:rPr>
              <w:fldChar w:fldCharType="end"/>
            </w:r>
          </w:p>
        </w:sdtContent>
      </w:sdt>
    </w:sdtContent>
  </w:sdt>
  <w:p w14:paraId="6EC9803B" w14:textId="77777777" w:rsidR="00EB1F43" w:rsidRDefault="00EB1F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FD59A" w14:textId="77777777" w:rsidR="001D4E35" w:rsidRDefault="001D4E35">
      <w:r>
        <w:separator/>
      </w:r>
    </w:p>
  </w:footnote>
  <w:footnote w:type="continuationSeparator" w:id="0">
    <w:p w14:paraId="630B88F6" w14:textId="77777777" w:rsidR="001D4E35" w:rsidRDefault="001D4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D0BEC" w14:textId="77777777" w:rsidR="00EB1F43" w:rsidRDefault="00E40F89">
    <w:pPr>
      <w:jc w:val="left"/>
      <w:rPr>
        <w:rFonts w:ascii="微软雅黑" w:eastAsia="微软雅黑" w:hAnsi="微软雅黑"/>
        <w:sz w:val="15"/>
        <w:szCs w:val="15"/>
      </w:rPr>
    </w:pPr>
    <w:r>
      <w:rPr>
        <w:rFonts w:ascii="微软雅黑" w:eastAsia="微软雅黑" w:hAnsi="微软雅黑" w:hint="eastAsia"/>
        <w:sz w:val="15"/>
        <w:szCs w:val="15"/>
      </w:rPr>
      <w:t xml:space="preserve">上海电影艺术职业学院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234C" w14:textId="77777777" w:rsidR="00EB1F43" w:rsidRDefault="00E40F89">
    <w:pPr>
      <w:jc w:val="right"/>
    </w:pPr>
    <w:r>
      <w:rPr>
        <w:rFonts w:ascii="微软雅黑" w:eastAsia="微软雅黑" w:hAnsi="微软雅黑" w:hint="eastAsia"/>
        <w:sz w:val="15"/>
        <w:szCs w:val="15"/>
      </w:rPr>
      <w:t>影视编导专业人才培养方案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46687" w14:textId="77777777" w:rsidR="00EB1F43" w:rsidRDefault="00E40F89">
    <w:pPr>
      <w:pStyle w:val="a6"/>
      <w:jc w:val="left"/>
      <w:rPr>
        <w:rFonts w:ascii="微软雅黑" w:eastAsia="微软雅黑" w:hAnsi="微软雅黑"/>
        <w:sz w:val="15"/>
        <w:szCs w:val="15"/>
      </w:rPr>
    </w:pPr>
    <w:r>
      <w:rPr>
        <w:rFonts w:ascii="微软雅黑" w:eastAsia="微软雅黑" w:hAnsi="微软雅黑" w:hint="eastAsia"/>
        <w:sz w:val="15"/>
        <w:szCs w:val="15"/>
      </w:rPr>
      <w:t xml:space="preserve">上海电影艺术职业学院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F126" w14:textId="77777777" w:rsidR="00EB1F43" w:rsidRDefault="00E40F89">
    <w:pPr>
      <w:pStyle w:val="a6"/>
      <w:jc w:val="right"/>
    </w:pPr>
    <w:r>
      <w:rPr>
        <w:rFonts w:ascii="微软雅黑" w:eastAsia="微软雅黑" w:hAnsi="微软雅黑" w:hint="eastAsia"/>
        <w:sz w:val="15"/>
        <w:szCs w:val="15"/>
      </w:rPr>
      <w:t>影视编导专业人才培养方案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F43"/>
    <w:rsid w:val="001D4E35"/>
    <w:rsid w:val="003B09A1"/>
    <w:rsid w:val="003E1B73"/>
    <w:rsid w:val="00796A96"/>
    <w:rsid w:val="00E40F89"/>
    <w:rsid w:val="00EB1F43"/>
    <w:rsid w:val="11D16E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459E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30"/>
      <w:szCs w:val="44"/>
    </w:rPr>
  </w:style>
  <w:style w:type="paragraph" w:styleId="2">
    <w:name w:val="heading 2"/>
    <w:basedOn w:val="a"/>
    <w:next w:val="a"/>
    <w:link w:val="2Char"/>
    <w:uiPriority w:val="9"/>
    <w:qFormat/>
    <w:pPr>
      <w:keepNext/>
      <w:keepLines/>
      <w:widowControl/>
      <w:spacing w:before="260" w:after="260" w:line="416" w:lineRule="auto"/>
      <w:jc w:val="left"/>
      <w:outlineLvl w:val="1"/>
    </w:pPr>
    <w:rPr>
      <w:rFonts w:ascii="Arial" w:eastAsia="黑体" w:hAnsi="Arial"/>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annotation subject"/>
    <w:basedOn w:val="a3"/>
    <w:next w:val="a3"/>
    <w:link w:val="Char3"/>
    <w:uiPriority w:val="99"/>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unhideWhenUsed/>
    <w:qFormat/>
    <w:rPr>
      <w:color w:val="800080"/>
      <w:u w:val="single"/>
    </w:rPr>
  </w:style>
  <w:style w:type="character" w:styleId="aa">
    <w:name w:val="Hyperlink"/>
    <w:basedOn w:val="a0"/>
    <w:uiPriority w:val="99"/>
    <w:unhideWhenUsed/>
    <w:qFormat/>
    <w:rPr>
      <w:color w:val="0000D4"/>
      <w:u w:val="single"/>
    </w:rPr>
  </w:style>
  <w:style w:type="character" w:styleId="ab">
    <w:name w:val="annotation reference"/>
    <w:basedOn w:val="a0"/>
    <w:uiPriority w:val="99"/>
    <w:unhideWhenUsed/>
    <w:qFormat/>
    <w:rPr>
      <w:sz w:val="21"/>
      <w:szCs w:val="21"/>
    </w:rPr>
  </w:style>
  <w:style w:type="paragraph" w:customStyle="1" w:styleId="10">
    <w:name w:val="无间隔1"/>
    <w:link w:val="ac"/>
    <w:uiPriority w:val="1"/>
    <w:qFormat/>
    <w:pPr>
      <w:widowControl w:val="0"/>
      <w:jc w:val="both"/>
    </w:pPr>
    <w:rPr>
      <w:kern w:val="2"/>
      <w:sz w:val="21"/>
      <w:szCs w:val="24"/>
    </w:rPr>
  </w:style>
  <w:style w:type="character" w:customStyle="1" w:styleId="ac">
    <w:name w:val="无间隔 字符"/>
    <w:link w:val="10"/>
    <w:uiPriority w:val="1"/>
    <w:qFormat/>
    <w:rPr>
      <w:rFonts w:ascii="Times New Roman" w:eastAsia="宋体" w:hAnsi="Times New Roman" w:cs="Times New Roman"/>
      <w:szCs w:val="24"/>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customStyle="1" w:styleId="Char1">
    <w:name w:val="页脚 Char"/>
    <w:link w:val="a5"/>
    <w:uiPriority w:val="99"/>
    <w:qFormat/>
    <w:rPr>
      <w:sz w:val="18"/>
      <w:szCs w:val="18"/>
    </w:rPr>
  </w:style>
  <w:style w:type="character" w:customStyle="1" w:styleId="Char2">
    <w:name w:val="页眉 Char"/>
    <w:link w:val="a6"/>
    <w:uiPriority w:val="99"/>
    <w:qFormat/>
    <w:rPr>
      <w:sz w:val="18"/>
      <w:szCs w:val="18"/>
    </w:rPr>
  </w:style>
  <w:style w:type="character" w:customStyle="1" w:styleId="Char10">
    <w:name w:val="页眉 Char1"/>
    <w:basedOn w:val="a0"/>
    <w:uiPriority w:val="99"/>
    <w:semiHidden/>
    <w:qFormat/>
    <w:rPr>
      <w:rFonts w:ascii="Times New Roman" w:eastAsia="宋体" w:hAnsi="Times New Roman" w:cs="Times New Roman"/>
      <w:sz w:val="18"/>
      <w:szCs w:val="18"/>
    </w:rPr>
  </w:style>
  <w:style w:type="character" w:customStyle="1" w:styleId="Char11">
    <w:name w:val="页脚 Char1"/>
    <w:basedOn w:val="a0"/>
    <w:uiPriority w:val="99"/>
    <w:semiHidden/>
    <w:qFormat/>
    <w:rPr>
      <w:rFonts w:ascii="Times New Roman" w:eastAsia="宋体" w:hAnsi="Times New Roman" w:cs="Times New Roman"/>
      <w:sz w:val="18"/>
      <w:szCs w:val="18"/>
    </w:rPr>
  </w:style>
  <w:style w:type="character" w:customStyle="1" w:styleId="1Char">
    <w:name w:val="标题 1 Char"/>
    <w:basedOn w:val="a0"/>
    <w:link w:val="1"/>
    <w:uiPriority w:val="9"/>
    <w:qFormat/>
    <w:rPr>
      <w:rFonts w:ascii="Times New Roman" w:eastAsia="宋体" w:hAnsi="Times New Roman" w:cs="Times New Roman"/>
      <w:b/>
      <w:bCs/>
      <w:kern w:val="44"/>
      <w:sz w:val="30"/>
      <w:szCs w:val="44"/>
    </w:rPr>
  </w:style>
  <w:style w:type="character" w:customStyle="1" w:styleId="2Char">
    <w:name w:val="标题 2 Char"/>
    <w:basedOn w:val="a0"/>
    <w:link w:val="2"/>
    <w:uiPriority w:val="9"/>
    <w:qFormat/>
    <w:rPr>
      <w:rFonts w:ascii="Arial" w:eastAsia="黑体" w:hAnsi="Arial" w:cs="Times New Roman"/>
      <w:b/>
      <w:bCs/>
      <w:kern w:val="0"/>
      <w:sz w:val="28"/>
      <w:szCs w:val="3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color w:val="000000"/>
      <w:kern w:val="0"/>
      <w:sz w:val="18"/>
      <w:szCs w:val="18"/>
    </w:rPr>
  </w:style>
  <w:style w:type="paragraph" w:customStyle="1" w:styleId="font7">
    <w:name w:val="font7"/>
    <w:basedOn w:val="a"/>
    <w:qFormat/>
    <w:pPr>
      <w:widowControl/>
      <w:spacing w:before="100" w:beforeAutospacing="1" w:after="100" w:afterAutospacing="1"/>
      <w:jc w:val="left"/>
    </w:pPr>
    <w:rPr>
      <w:b/>
      <w:bCs/>
      <w:color w:val="000000"/>
      <w:kern w:val="0"/>
      <w:sz w:val="28"/>
      <w:szCs w:val="28"/>
    </w:rPr>
  </w:style>
  <w:style w:type="paragraph" w:customStyle="1" w:styleId="font8">
    <w:name w:val="font8"/>
    <w:basedOn w:val="a"/>
    <w:qFormat/>
    <w:pPr>
      <w:widowControl/>
      <w:spacing w:before="100" w:beforeAutospacing="1" w:after="100" w:afterAutospacing="1"/>
      <w:jc w:val="left"/>
    </w:pPr>
    <w:rPr>
      <w:rFonts w:ascii="黑体" w:eastAsia="黑体" w:hAnsi="黑体" w:cs="宋体"/>
      <w:b/>
      <w:bCs/>
      <w:color w:val="000000"/>
      <w:kern w:val="0"/>
      <w:sz w:val="28"/>
      <w:szCs w:val="28"/>
    </w:rPr>
  </w:style>
  <w:style w:type="paragraph" w:customStyle="1" w:styleId="font9">
    <w:name w:val="font9"/>
    <w:basedOn w:val="a"/>
    <w:qFormat/>
    <w:pPr>
      <w:widowControl/>
      <w:spacing w:before="100" w:beforeAutospacing="1" w:after="100" w:afterAutospacing="1"/>
      <w:jc w:val="left"/>
    </w:pPr>
    <w:rPr>
      <w:color w:val="000000"/>
      <w:kern w:val="0"/>
      <w:sz w:val="20"/>
      <w:szCs w:val="20"/>
    </w:rPr>
  </w:style>
  <w:style w:type="paragraph" w:customStyle="1" w:styleId="font10">
    <w:name w:val="font10"/>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font11">
    <w:name w:val="font11"/>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xl67">
    <w:name w:val="xl67"/>
    <w:basedOn w:val="a"/>
    <w:qFormat/>
    <w:pPr>
      <w:widowControl/>
      <w:pBdr>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68">
    <w:name w:val="xl68"/>
    <w:basedOn w:val="a"/>
    <w:qFormat/>
    <w:pPr>
      <w:widowControl/>
      <w:spacing w:before="100" w:beforeAutospacing="1" w:after="100" w:afterAutospacing="1"/>
      <w:jc w:val="center"/>
      <w:textAlignment w:val="center"/>
    </w:pPr>
    <w:rPr>
      <w:b/>
      <w:bCs/>
      <w:color w:val="000000"/>
      <w:kern w:val="0"/>
      <w:sz w:val="28"/>
      <w:szCs w:val="28"/>
    </w:rPr>
  </w:style>
  <w:style w:type="paragraph" w:customStyle="1" w:styleId="xl69">
    <w:name w:val="xl69"/>
    <w:basedOn w:val="a"/>
    <w:qFormat/>
    <w:pPr>
      <w:widowControl/>
      <w:spacing w:before="100" w:beforeAutospacing="1" w:after="100" w:afterAutospacing="1"/>
      <w:jc w:val="left"/>
      <w:textAlignment w:val="center"/>
    </w:pPr>
    <w:rPr>
      <w:color w:val="000000"/>
      <w:kern w:val="0"/>
      <w:sz w:val="22"/>
      <w:szCs w:val="22"/>
    </w:rPr>
  </w:style>
  <w:style w:type="paragraph" w:customStyle="1" w:styleId="xl70">
    <w:name w:val="xl70"/>
    <w:basedOn w:val="a"/>
    <w:qFormat/>
    <w:pPr>
      <w:widowControl/>
      <w:pBdr>
        <w:top w:val="single" w:sz="8" w:space="0" w:color="auto"/>
        <w:left w:val="single" w:sz="8"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71">
    <w:name w:val="xl71"/>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72">
    <w:name w:val="xl72"/>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73">
    <w:name w:val="xl73"/>
    <w:basedOn w:val="a"/>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74">
    <w:name w:val="xl74"/>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75">
    <w:name w:val="xl75"/>
    <w:basedOn w:val="a"/>
    <w:qFormat/>
    <w:pPr>
      <w:widowControl/>
      <w:pBdr>
        <w:top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76">
    <w:name w:val="xl76"/>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77">
    <w:name w:val="xl77"/>
    <w:basedOn w:val="a"/>
    <w:qFormat/>
    <w:pPr>
      <w:widowControl/>
      <w:pBdr>
        <w:top w:val="single" w:sz="8" w:space="0" w:color="auto"/>
        <w:left w:val="single" w:sz="4" w:space="0" w:color="auto"/>
      </w:pBdr>
      <w:spacing w:before="100" w:beforeAutospacing="1" w:after="100" w:afterAutospacing="1"/>
      <w:jc w:val="center"/>
      <w:textAlignment w:val="center"/>
    </w:pPr>
    <w:rPr>
      <w:color w:val="000000"/>
      <w:kern w:val="0"/>
      <w:sz w:val="20"/>
      <w:szCs w:val="20"/>
    </w:rPr>
  </w:style>
  <w:style w:type="paragraph" w:customStyle="1" w:styleId="xl78">
    <w:name w:val="xl78"/>
    <w:basedOn w:val="a"/>
    <w:qFormat/>
    <w:pPr>
      <w:widowControl/>
      <w:pBdr>
        <w:top w:val="single" w:sz="8" w:space="0" w:color="auto"/>
      </w:pBdr>
      <w:spacing w:before="100" w:beforeAutospacing="1" w:after="100" w:afterAutospacing="1"/>
      <w:jc w:val="center"/>
      <w:textAlignment w:val="center"/>
    </w:pPr>
    <w:rPr>
      <w:color w:val="000000"/>
      <w:kern w:val="0"/>
      <w:sz w:val="20"/>
      <w:szCs w:val="20"/>
    </w:rPr>
  </w:style>
  <w:style w:type="paragraph" w:customStyle="1" w:styleId="xl79">
    <w:name w:val="xl79"/>
    <w:basedOn w:val="a"/>
    <w:qFormat/>
    <w:pPr>
      <w:widowControl/>
      <w:pBdr>
        <w:top w:val="single" w:sz="8" w:space="0" w:color="auto"/>
      </w:pBdr>
      <w:spacing w:before="100" w:beforeAutospacing="1" w:after="100" w:afterAutospacing="1"/>
      <w:jc w:val="center"/>
      <w:textAlignment w:val="center"/>
    </w:pPr>
    <w:rPr>
      <w:color w:val="000000"/>
      <w:kern w:val="0"/>
      <w:sz w:val="24"/>
    </w:rPr>
  </w:style>
  <w:style w:type="paragraph" w:customStyle="1" w:styleId="xl80">
    <w:name w:val="xl80"/>
    <w:basedOn w:val="a"/>
    <w:qFormat/>
    <w:pPr>
      <w:widowControl/>
      <w:pBdr>
        <w:top w:val="single" w:sz="8" w:space="0" w:color="auto"/>
        <w:bottom w:val="single" w:sz="4" w:space="0" w:color="auto"/>
      </w:pBdr>
      <w:spacing w:before="100" w:beforeAutospacing="1" w:after="100" w:afterAutospacing="1"/>
      <w:jc w:val="center"/>
      <w:textAlignment w:val="center"/>
    </w:pPr>
    <w:rPr>
      <w:color w:val="000000"/>
      <w:kern w:val="0"/>
      <w:sz w:val="24"/>
    </w:rPr>
  </w:style>
  <w:style w:type="paragraph" w:customStyle="1" w:styleId="xl81">
    <w:name w:val="xl81"/>
    <w:basedOn w:val="a"/>
    <w:qFormat/>
    <w:pPr>
      <w:widowControl/>
      <w:pBdr>
        <w:top w:val="single" w:sz="8" w:space="0" w:color="auto"/>
        <w:bottom w:val="single" w:sz="4" w:space="0" w:color="auto"/>
        <w:right w:val="double" w:sz="6" w:space="0" w:color="auto"/>
      </w:pBdr>
      <w:spacing w:before="100" w:beforeAutospacing="1" w:after="100" w:afterAutospacing="1"/>
      <w:jc w:val="center"/>
      <w:textAlignment w:val="center"/>
    </w:pPr>
    <w:rPr>
      <w:color w:val="000000"/>
      <w:kern w:val="0"/>
      <w:sz w:val="24"/>
    </w:rPr>
  </w:style>
  <w:style w:type="paragraph" w:customStyle="1" w:styleId="xl82">
    <w:name w:val="xl82"/>
    <w:basedOn w:val="a"/>
    <w:qFormat/>
    <w:pPr>
      <w:widowControl/>
      <w:pBdr>
        <w:top w:val="single" w:sz="8"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3">
    <w:name w:val="xl83"/>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84">
    <w:name w:val="xl84"/>
    <w:basedOn w:val="a"/>
    <w:qFormat/>
    <w:pPr>
      <w:widowControl/>
      <w:pBdr>
        <w:top w:val="single" w:sz="4" w:space="0" w:color="auto"/>
        <w:left w:val="single" w:sz="8"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85">
    <w:name w:val="xl85"/>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7">
    <w:name w:val="xl87"/>
    <w:basedOn w:val="a"/>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8">
    <w:name w:val="xl88"/>
    <w:basedOn w:val="a"/>
    <w:qFormat/>
    <w:pPr>
      <w:widowControl/>
      <w:pBdr>
        <w:top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9">
    <w:name w:val="xl8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90">
    <w:name w:val="xl90"/>
    <w:basedOn w:val="a"/>
    <w:qFormat/>
    <w:pPr>
      <w:widowControl/>
      <w:pBdr>
        <w:top w:val="single" w:sz="4" w:space="0" w:color="auto"/>
        <w:left w:val="single" w:sz="4" w:space="0" w:color="auto"/>
      </w:pBdr>
      <w:spacing w:before="100" w:beforeAutospacing="1" w:after="100" w:afterAutospacing="1"/>
      <w:jc w:val="center"/>
      <w:textAlignment w:val="center"/>
    </w:pPr>
    <w:rPr>
      <w:color w:val="000000"/>
      <w:kern w:val="0"/>
      <w:sz w:val="20"/>
      <w:szCs w:val="20"/>
    </w:rPr>
  </w:style>
  <w:style w:type="paragraph" w:customStyle="1" w:styleId="xl91">
    <w:name w:val="xl91"/>
    <w:basedOn w:val="a"/>
    <w:qFormat/>
    <w:pPr>
      <w:widowControl/>
      <w:pBdr>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92">
    <w:name w:val="xl92"/>
    <w:basedOn w:val="a"/>
    <w:qFormat/>
    <w:pPr>
      <w:widowControl/>
      <w:pBdr>
        <w:left w:val="single" w:sz="4" w:space="0" w:color="auto"/>
      </w:pBdr>
      <w:spacing w:before="100" w:beforeAutospacing="1" w:after="100" w:afterAutospacing="1"/>
      <w:jc w:val="center"/>
      <w:textAlignment w:val="center"/>
    </w:pPr>
    <w:rPr>
      <w:color w:val="000000"/>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95">
    <w:name w:val="xl95"/>
    <w:basedOn w:val="a"/>
    <w:qFormat/>
    <w:pPr>
      <w:widowControl/>
      <w:pBdr>
        <w:top w:val="single" w:sz="4" w:space="0" w:color="auto"/>
        <w:bottom w:val="single" w:sz="4" w:space="0" w:color="auto"/>
      </w:pBdr>
      <w:spacing w:before="100" w:beforeAutospacing="1" w:after="100" w:afterAutospacing="1"/>
      <w:jc w:val="center"/>
      <w:textAlignment w:val="center"/>
    </w:pPr>
    <w:rPr>
      <w:color w:val="000000"/>
      <w:kern w:val="0"/>
      <w:sz w:val="24"/>
    </w:rPr>
  </w:style>
  <w:style w:type="paragraph" w:customStyle="1" w:styleId="xl96">
    <w:name w:val="xl96"/>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97">
    <w:name w:val="xl97"/>
    <w:basedOn w:val="a"/>
    <w:qFormat/>
    <w:pPr>
      <w:widowControl/>
      <w:pBdr>
        <w:top w:val="single" w:sz="4"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98">
    <w:name w:val="xl98"/>
    <w:basedOn w:val="a"/>
    <w:qFormat/>
    <w:pPr>
      <w:widowControl/>
      <w:pBdr>
        <w:top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24"/>
    </w:rPr>
  </w:style>
  <w:style w:type="paragraph" w:customStyle="1" w:styleId="xl99">
    <w:name w:val="xl99"/>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01">
    <w:name w:val="xl101"/>
    <w:basedOn w:val="a"/>
    <w:qFormat/>
    <w:pPr>
      <w:widowControl/>
      <w:pBdr>
        <w:top w:val="single" w:sz="4" w:space="0" w:color="auto"/>
        <w:left w:val="single" w:sz="8" w:space="0" w:color="auto"/>
      </w:pBdr>
      <w:spacing w:before="100" w:beforeAutospacing="1" w:after="100" w:afterAutospacing="1"/>
      <w:jc w:val="center"/>
      <w:textAlignment w:val="center"/>
    </w:pPr>
    <w:rPr>
      <w:color w:val="000000"/>
      <w:kern w:val="0"/>
      <w:sz w:val="20"/>
      <w:szCs w:val="20"/>
    </w:rPr>
  </w:style>
  <w:style w:type="paragraph" w:customStyle="1" w:styleId="xl102">
    <w:name w:val="xl102"/>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03">
    <w:name w:val="xl103"/>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04">
    <w:name w:val="xl10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color w:val="000000"/>
      <w:kern w:val="0"/>
      <w:sz w:val="20"/>
      <w:szCs w:val="20"/>
    </w:rPr>
  </w:style>
  <w:style w:type="paragraph" w:customStyle="1" w:styleId="xl105">
    <w:name w:val="xl105"/>
    <w:basedOn w:val="a"/>
    <w:qFormat/>
    <w:pPr>
      <w:widowControl/>
      <w:pBdr>
        <w:bottom w:val="single" w:sz="8" w:space="0" w:color="auto"/>
        <w:right w:val="single" w:sz="4" w:space="0" w:color="auto"/>
      </w:pBdr>
      <w:spacing w:before="100" w:beforeAutospacing="1" w:after="100" w:afterAutospacing="1"/>
      <w:jc w:val="center"/>
      <w:textAlignment w:val="top"/>
    </w:pPr>
    <w:rPr>
      <w:color w:val="000000"/>
      <w:kern w:val="0"/>
      <w:sz w:val="20"/>
      <w:szCs w:val="20"/>
    </w:rPr>
  </w:style>
  <w:style w:type="paragraph" w:customStyle="1" w:styleId="xl106">
    <w:name w:val="xl106"/>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top"/>
    </w:pPr>
    <w:rPr>
      <w:color w:val="000000"/>
      <w:kern w:val="0"/>
      <w:sz w:val="20"/>
      <w:szCs w:val="20"/>
    </w:rPr>
  </w:style>
  <w:style w:type="paragraph" w:customStyle="1" w:styleId="xl107">
    <w:name w:val="xl107"/>
    <w:basedOn w:val="a"/>
    <w:qFormat/>
    <w:pPr>
      <w:widowControl/>
      <w:pBdr>
        <w:left w:val="single" w:sz="4" w:space="0" w:color="auto"/>
        <w:bottom w:val="single" w:sz="8" w:space="0" w:color="auto"/>
      </w:pBdr>
      <w:spacing w:before="100" w:beforeAutospacing="1" w:after="100" w:afterAutospacing="1"/>
      <w:jc w:val="center"/>
      <w:textAlignment w:val="top"/>
    </w:pPr>
    <w:rPr>
      <w:color w:val="000000"/>
      <w:kern w:val="0"/>
      <w:sz w:val="20"/>
      <w:szCs w:val="20"/>
    </w:rPr>
  </w:style>
  <w:style w:type="paragraph" w:customStyle="1" w:styleId="xl108">
    <w:name w:val="xl108"/>
    <w:basedOn w:val="a"/>
    <w:qFormat/>
    <w:pPr>
      <w:widowControl/>
      <w:pBdr>
        <w:top w:val="single" w:sz="4" w:space="0" w:color="auto"/>
        <w:left w:val="single" w:sz="4" w:space="0" w:color="auto"/>
        <w:bottom w:val="single" w:sz="8" w:space="0" w:color="auto"/>
      </w:pBdr>
      <w:spacing w:before="100" w:beforeAutospacing="1" w:after="100" w:afterAutospacing="1"/>
      <w:jc w:val="center"/>
      <w:textAlignment w:val="top"/>
    </w:pPr>
    <w:rPr>
      <w:color w:val="000000"/>
      <w:kern w:val="0"/>
      <w:sz w:val="20"/>
      <w:szCs w:val="20"/>
    </w:rPr>
  </w:style>
  <w:style w:type="paragraph" w:customStyle="1" w:styleId="xl109">
    <w:name w:val="xl109"/>
    <w:basedOn w:val="a"/>
    <w:qFormat/>
    <w:pPr>
      <w:widowControl/>
      <w:pBdr>
        <w:top w:val="single" w:sz="4" w:space="0" w:color="auto"/>
        <w:left w:val="double" w:sz="6"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10">
    <w:name w:val="xl110"/>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11">
    <w:name w:val="xl111"/>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2">
    <w:name w:val="xl112"/>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13">
    <w:name w:val="xl113"/>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14">
    <w:name w:val="xl114"/>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15">
    <w:name w:val="xl115"/>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6">
    <w:name w:val="xl116"/>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7">
    <w:name w:val="xl11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8">
    <w:name w:val="xl118"/>
    <w:basedOn w:val="a"/>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9">
    <w:name w:val="xl119"/>
    <w:basedOn w:val="a"/>
    <w:qFormat/>
    <w:pPr>
      <w:widowControl/>
      <w:pBdr>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20">
    <w:name w:val="xl120"/>
    <w:basedOn w:val="a"/>
    <w:qFormat/>
    <w:pPr>
      <w:widowControl/>
      <w:pBdr>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21">
    <w:name w:val="xl121"/>
    <w:basedOn w:val="a"/>
    <w:qFormat/>
    <w:pPr>
      <w:widowControl/>
      <w:pBdr>
        <w:top w:val="single" w:sz="8" w:space="0" w:color="auto"/>
        <w:left w:val="double" w:sz="6"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122">
    <w:name w:val="xl122"/>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23">
    <w:name w:val="xl123"/>
    <w:basedOn w:val="a"/>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24">
    <w:name w:val="xl124"/>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26">
    <w:name w:val="xl126"/>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0">
    <w:name w:val="xl13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31">
    <w:name w:val="xl13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2">
    <w:name w:val="xl13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3">
    <w:name w:val="xl13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4">
    <w:name w:val="xl134"/>
    <w:basedOn w:val="a"/>
    <w:qFormat/>
    <w:pPr>
      <w:widowControl/>
      <w:pBdr>
        <w:left w:val="double" w:sz="6"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135">
    <w:name w:val="xl135"/>
    <w:basedOn w:val="a"/>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36">
    <w:name w:val="xl136"/>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7">
    <w:name w:val="xl137"/>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38">
    <w:name w:val="xl138"/>
    <w:basedOn w:val="a"/>
    <w:qFormat/>
    <w:pPr>
      <w:widowControl/>
      <w:pBdr>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2"/>
      <w:szCs w:val="22"/>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2"/>
      <w:szCs w:val="22"/>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2"/>
      <w:szCs w:val="22"/>
    </w:rPr>
  </w:style>
  <w:style w:type="paragraph" w:customStyle="1" w:styleId="xl142">
    <w:name w:val="xl142"/>
    <w:basedOn w:val="a"/>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3">
    <w:name w:val="xl143"/>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44">
    <w:name w:val="xl144"/>
    <w:basedOn w:val="a"/>
    <w:qFormat/>
    <w:pPr>
      <w:widowControl/>
      <w:pBdr>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5">
    <w:name w:val="xl145"/>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47">
    <w:name w:val="xl14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8">
    <w:name w:val="xl1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9">
    <w:name w:val="xl14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50">
    <w:name w:val="xl150"/>
    <w:basedOn w:val="a"/>
    <w:qFormat/>
    <w:pPr>
      <w:widowControl/>
      <w:pBdr>
        <w:top w:val="single" w:sz="4" w:space="0" w:color="auto"/>
        <w:left w:val="double" w:sz="6"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151">
    <w:name w:val="xl151"/>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52">
    <w:name w:val="xl152"/>
    <w:basedOn w:val="a"/>
    <w:qFormat/>
    <w:pPr>
      <w:widowControl/>
      <w:pBdr>
        <w:top w:val="single" w:sz="4" w:space="0" w:color="auto"/>
        <w:left w:val="single" w:sz="4" w:space="0" w:color="auto"/>
      </w:pBdr>
      <w:spacing w:before="100" w:beforeAutospacing="1" w:after="100" w:afterAutospacing="1"/>
      <w:jc w:val="center"/>
      <w:textAlignment w:val="center"/>
    </w:pPr>
    <w:rPr>
      <w:color w:val="000000"/>
      <w:kern w:val="0"/>
      <w:sz w:val="18"/>
      <w:szCs w:val="18"/>
    </w:rPr>
  </w:style>
  <w:style w:type="paragraph" w:customStyle="1" w:styleId="xl153">
    <w:name w:val="xl153"/>
    <w:basedOn w:val="a"/>
    <w:qFormat/>
    <w:pPr>
      <w:widowControl/>
      <w:pBdr>
        <w:top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54">
    <w:name w:val="xl154"/>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55">
    <w:name w:val="xl155"/>
    <w:basedOn w:val="a"/>
    <w:qFormat/>
    <w:pPr>
      <w:widowControl/>
      <w:pBdr>
        <w:top w:val="single" w:sz="4" w:space="0" w:color="auto"/>
        <w:left w:val="single" w:sz="4" w:space="0" w:color="auto"/>
      </w:pBdr>
      <w:spacing w:before="100" w:beforeAutospacing="1" w:after="100" w:afterAutospacing="1"/>
      <w:jc w:val="center"/>
      <w:textAlignment w:val="center"/>
    </w:pPr>
    <w:rPr>
      <w:color w:val="000000"/>
      <w:kern w:val="0"/>
      <w:sz w:val="18"/>
      <w:szCs w:val="18"/>
    </w:rPr>
  </w:style>
  <w:style w:type="paragraph" w:customStyle="1" w:styleId="xl156">
    <w:name w:val="xl156"/>
    <w:basedOn w:val="a"/>
    <w:qFormat/>
    <w:pPr>
      <w:widowControl/>
      <w:pBdr>
        <w:top w:val="single" w:sz="4" w:space="0" w:color="auto"/>
        <w:left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57">
    <w:name w:val="xl157"/>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58">
    <w:name w:val="xl158"/>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59">
    <w:name w:val="xl159"/>
    <w:basedOn w:val="a"/>
    <w:qFormat/>
    <w:pPr>
      <w:widowControl/>
      <w:pBdr>
        <w:top w:val="single" w:sz="4" w:space="0" w:color="auto"/>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160">
    <w:name w:val="xl160"/>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61">
    <w:name w:val="xl161"/>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62">
    <w:name w:val="xl162"/>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63">
    <w:name w:val="xl163"/>
    <w:basedOn w:val="a"/>
    <w:qFormat/>
    <w:pPr>
      <w:widowControl/>
      <w:pBdr>
        <w:top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64">
    <w:name w:val="xl164"/>
    <w:basedOn w:val="a"/>
    <w:qFormat/>
    <w:pPr>
      <w:widowControl/>
      <w:pBdr>
        <w:top w:val="single" w:sz="4" w:space="0" w:color="auto"/>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165">
    <w:name w:val="xl165"/>
    <w:basedOn w:val="a"/>
    <w:qFormat/>
    <w:pPr>
      <w:widowControl/>
      <w:pBdr>
        <w:top w:val="single" w:sz="4" w:space="0" w:color="auto"/>
        <w:left w:val="double" w:sz="6" w:space="0" w:color="auto"/>
        <w:bottom w:val="single" w:sz="8" w:space="0" w:color="auto"/>
      </w:pBdr>
      <w:spacing w:before="100" w:beforeAutospacing="1" w:after="100" w:afterAutospacing="1"/>
      <w:jc w:val="center"/>
      <w:textAlignment w:val="center"/>
    </w:pPr>
    <w:rPr>
      <w:color w:val="000000"/>
      <w:kern w:val="0"/>
      <w:sz w:val="20"/>
      <w:szCs w:val="20"/>
    </w:rPr>
  </w:style>
  <w:style w:type="paragraph" w:customStyle="1" w:styleId="xl166">
    <w:name w:val="xl166"/>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67">
    <w:name w:val="xl167"/>
    <w:basedOn w:val="a"/>
    <w:qFormat/>
    <w:pPr>
      <w:widowControl/>
      <w:pBdr>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68">
    <w:name w:val="xl168"/>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69">
    <w:name w:val="xl169"/>
    <w:basedOn w:val="a"/>
    <w:qFormat/>
    <w:pPr>
      <w:widowControl/>
      <w:pBdr>
        <w:top w:val="single" w:sz="8" w:space="0" w:color="auto"/>
        <w:left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170">
    <w:name w:val="xl170"/>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71">
    <w:name w:val="xl1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72">
    <w:name w:val="xl172"/>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173">
    <w:name w:val="xl17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74">
    <w:name w:val="xl174"/>
    <w:basedOn w:val="a"/>
    <w:qFormat/>
    <w:pPr>
      <w:widowControl/>
      <w:pBdr>
        <w:top w:val="single" w:sz="4" w:space="0" w:color="auto"/>
      </w:pBdr>
      <w:spacing w:before="100" w:beforeAutospacing="1" w:after="100" w:afterAutospacing="1"/>
      <w:jc w:val="center"/>
      <w:textAlignment w:val="center"/>
    </w:pPr>
    <w:rPr>
      <w:color w:val="000000"/>
      <w:kern w:val="0"/>
      <w:sz w:val="18"/>
      <w:szCs w:val="18"/>
    </w:rPr>
  </w:style>
  <w:style w:type="paragraph" w:customStyle="1" w:styleId="xl175">
    <w:name w:val="xl175"/>
    <w:basedOn w:val="a"/>
    <w:qFormat/>
    <w:pPr>
      <w:widowControl/>
      <w:pBdr>
        <w:top w:val="single" w:sz="4"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176">
    <w:name w:val="xl1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77">
    <w:name w:val="xl177"/>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78">
    <w:name w:val="xl1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79">
    <w:name w:val="xl1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80">
    <w:name w:val="xl180"/>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22"/>
      <w:szCs w:val="22"/>
    </w:rPr>
  </w:style>
  <w:style w:type="paragraph" w:customStyle="1" w:styleId="xl181">
    <w:name w:val="xl18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182">
    <w:name w:val="xl182"/>
    <w:basedOn w:val="a"/>
    <w:qFormat/>
    <w:pPr>
      <w:widowControl/>
      <w:pBdr>
        <w:top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83">
    <w:name w:val="xl183"/>
    <w:basedOn w:val="a"/>
    <w:qFormat/>
    <w:pPr>
      <w:widowControl/>
      <w:pBdr>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84">
    <w:name w:val="xl184"/>
    <w:basedOn w:val="a"/>
    <w:qFormat/>
    <w:pPr>
      <w:widowControl/>
      <w:spacing w:before="100" w:beforeAutospacing="1" w:after="100" w:afterAutospacing="1"/>
      <w:jc w:val="center"/>
      <w:textAlignment w:val="center"/>
    </w:pPr>
    <w:rPr>
      <w:color w:val="000000"/>
      <w:kern w:val="0"/>
      <w:sz w:val="22"/>
      <w:szCs w:val="22"/>
    </w:rPr>
  </w:style>
  <w:style w:type="paragraph" w:customStyle="1" w:styleId="xl185">
    <w:name w:val="xl185"/>
    <w:basedOn w:val="a"/>
    <w:qFormat/>
    <w:pPr>
      <w:widowControl/>
      <w:pBdr>
        <w:top w:val="single" w:sz="4" w:space="0" w:color="auto"/>
        <w:left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86">
    <w:name w:val="xl186"/>
    <w:basedOn w:val="a"/>
    <w:qFormat/>
    <w:pPr>
      <w:widowControl/>
      <w:pBdr>
        <w:top w:val="single" w:sz="4"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87">
    <w:name w:val="xl187"/>
    <w:basedOn w:val="a"/>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88">
    <w:name w:val="xl188"/>
    <w:basedOn w:val="a"/>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89">
    <w:name w:val="xl189"/>
    <w:basedOn w:val="a"/>
    <w:qFormat/>
    <w:pPr>
      <w:widowControl/>
      <w:pBdr>
        <w:left w:val="single" w:sz="4" w:space="0" w:color="auto"/>
      </w:pBdr>
      <w:spacing w:before="100" w:beforeAutospacing="1" w:after="100" w:afterAutospacing="1"/>
      <w:jc w:val="center"/>
      <w:textAlignment w:val="center"/>
    </w:pPr>
    <w:rPr>
      <w:color w:val="000000"/>
      <w:kern w:val="0"/>
      <w:sz w:val="18"/>
      <w:szCs w:val="18"/>
    </w:rPr>
  </w:style>
  <w:style w:type="paragraph" w:customStyle="1" w:styleId="xl190">
    <w:name w:val="xl190"/>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91">
    <w:name w:val="xl191"/>
    <w:basedOn w:val="a"/>
    <w:qFormat/>
    <w:pPr>
      <w:widowControl/>
      <w:pBdr>
        <w:top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92">
    <w:name w:val="xl192"/>
    <w:basedOn w:val="a"/>
    <w:pPr>
      <w:widowControl/>
      <w:pBdr>
        <w:top w:val="single" w:sz="4" w:space="0" w:color="auto"/>
        <w:left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193">
    <w:name w:val="xl193"/>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94">
    <w:name w:val="xl194"/>
    <w:basedOn w:val="a"/>
    <w:pPr>
      <w:widowControl/>
      <w:pBdr>
        <w:top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95">
    <w:name w:val="xl19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96">
    <w:name w:val="xl196"/>
    <w:basedOn w:val="a"/>
    <w:qFormat/>
    <w:pPr>
      <w:widowControl/>
      <w:pBdr>
        <w:top w:val="single" w:sz="4" w:space="0" w:color="auto"/>
        <w:left w:val="single" w:sz="4" w:space="0" w:color="auto"/>
        <w:bottom w:val="single" w:sz="8" w:space="0" w:color="auto"/>
        <w:right w:val="double" w:sz="6" w:space="0" w:color="auto"/>
      </w:pBdr>
      <w:spacing w:before="100" w:beforeAutospacing="1" w:after="100" w:afterAutospacing="1"/>
      <w:jc w:val="center"/>
      <w:textAlignment w:val="center"/>
    </w:pPr>
    <w:rPr>
      <w:color w:val="000000"/>
      <w:kern w:val="0"/>
      <w:sz w:val="22"/>
      <w:szCs w:val="22"/>
    </w:rPr>
  </w:style>
  <w:style w:type="paragraph" w:customStyle="1" w:styleId="xl197">
    <w:name w:val="xl19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98">
    <w:name w:val="xl198"/>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99">
    <w:name w:val="xl199"/>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200">
    <w:name w:val="xl200"/>
    <w:basedOn w:val="a"/>
    <w:qFormat/>
    <w:pPr>
      <w:widowControl/>
      <w:pBdr>
        <w:bottom w:val="single" w:sz="4" w:space="0" w:color="auto"/>
      </w:pBdr>
      <w:spacing w:before="100" w:beforeAutospacing="1" w:after="100" w:afterAutospacing="1"/>
      <w:jc w:val="left"/>
      <w:textAlignment w:val="center"/>
    </w:pPr>
    <w:rPr>
      <w:color w:val="000000"/>
      <w:kern w:val="0"/>
      <w:sz w:val="18"/>
      <w:szCs w:val="18"/>
    </w:rPr>
  </w:style>
  <w:style w:type="paragraph" w:customStyle="1" w:styleId="xl201">
    <w:name w:val="xl201"/>
    <w:basedOn w:val="a"/>
    <w:qFormat/>
    <w:pPr>
      <w:widowControl/>
      <w:pBdr>
        <w:left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202">
    <w:name w:val="xl202"/>
    <w:basedOn w:val="a"/>
    <w:qFormat/>
    <w:pPr>
      <w:widowControl/>
      <w:pBdr>
        <w:top w:val="single" w:sz="4" w:space="0" w:color="auto"/>
        <w:bottom w:val="single" w:sz="4" w:space="0" w:color="auto"/>
      </w:pBdr>
      <w:spacing w:before="100" w:beforeAutospacing="1" w:after="100" w:afterAutospacing="1"/>
      <w:jc w:val="left"/>
      <w:textAlignment w:val="center"/>
    </w:pPr>
    <w:rPr>
      <w:color w:val="000000"/>
      <w:kern w:val="0"/>
      <w:sz w:val="18"/>
      <w:szCs w:val="18"/>
    </w:rPr>
  </w:style>
  <w:style w:type="paragraph" w:customStyle="1" w:styleId="xl203">
    <w:name w:val="xl203"/>
    <w:basedOn w:val="a"/>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204">
    <w:name w:val="xl204"/>
    <w:basedOn w:val="a"/>
    <w:qFormat/>
    <w:pPr>
      <w:widowControl/>
      <w:pBdr>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205">
    <w:name w:val="xl205"/>
    <w:basedOn w:val="a"/>
    <w:qFormat/>
    <w:pPr>
      <w:widowControl/>
      <w:pBdr>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206">
    <w:name w:val="xl206"/>
    <w:basedOn w:val="a"/>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07">
    <w:name w:val="xl207"/>
    <w:basedOn w:val="a"/>
    <w:pPr>
      <w:widowControl/>
      <w:pBdr>
        <w:left w:val="single" w:sz="4" w:space="0" w:color="auto"/>
        <w:bottom w:val="single" w:sz="4" w:space="0" w:color="auto"/>
      </w:pBdr>
      <w:spacing w:before="100" w:beforeAutospacing="1" w:after="100" w:afterAutospacing="1"/>
      <w:jc w:val="left"/>
      <w:textAlignment w:val="center"/>
    </w:pPr>
    <w:rPr>
      <w:color w:val="000000"/>
      <w:kern w:val="0"/>
      <w:sz w:val="18"/>
      <w:szCs w:val="18"/>
    </w:rPr>
  </w:style>
  <w:style w:type="paragraph" w:customStyle="1" w:styleId="xl208">
    <w:name w:val="xl208"/>
    <w:basedOn w:val="a"/>
    <w:pPr>
      <w:widowControl/>
      <w:pBdr>
        <w:bottom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09">
    <w:name w:val="xl209"/>
    <w:basedOn w:val="a"/>
    <w:pPr>
      <w:widowControl/>
      <w:pBdr>
        <w:lef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10">
    <w:name w:val="xl210"/>
    <w:basedOn w:val="a"/>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1">
    <w:name w:val="xl211"/>
    <w:basedOn w:val="a"/>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2">
    <w:name w:val="xl212"/>
    <w:basedOn w:val="a"/>
    <w:pPr>
      <w:widowControl/>
      <w:pBdr>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3">
    <w:name w:val="xl213"/>
    <w:basedOn w:val="a"/>
    <w:pPr>
      <w:widowControl/>
      <w:pBdr>
        <w:top w:val="single" w:sz="4" w:space="0" w:color="auto"/>
        <w:left w:val="single" w:sz="4" w:space="0" w:color="auto"/>
      </w:pBdr>
      <w:spacing w:before="100" w:beforeAutospacing="1" w:after="100" w:afterAutospacing="1"/>
      <w:jc w:val="left"/>
      <w:textAlignment w:val="center"/>
    </w:pPr>
    <w:rPr>
      <w:color w:val="000000"/>
      <w:kern w:val="0"/>
      <w:sz w:val="18"/>
      <w:szCs w:val="18"/>
    </w:rPr>
  </w:style>
  <w:style w:type="paragraph" w:customStyle="1" w:styleId="xl214">
    <w:name w:val="xl214"/>
    <w:basedOn w:val="a"/>
    <w:pPr>
      <w:widowControl/>
      <w:pBdr>
        <w:top w:val="single" w:sz="4" w:space="0" w:color="auto"/>
      </w:pBdr>
      <w:spacing w:before="100" w:beforeAutospacing="1" w:after="100" w:afterAutospacing="1"/>
      <w:jc w:val="left"/>
      <w:textAlignment w:val="center"/>
    </w:pPr>
    <w:rPr>
      <w:color w:val="000000"/>
      <w:kern w:val="0"/>
      <w:sz w:val="18"/>
      <w:szCs w:val="18"/>
    </w:rPr>
  </w:style>
  <w:style w:type="paragraph" w:customStyle="1" w:styleId="xl215">
    <w:name w:val="xl215"/>
    <w:basedOn w:val="a"/>
    <w:pPr>
      <w:widowControl/>
      <w:pBdr>
        <w:left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216">
    <w:name w:val="xl216"/>
    <w:basedOn w:val="a"/>
    <w:pPr>
      <w:widowControl/>
      <w:pBdr>
        <w:top w:val="single" w:sz="4" w:space="0" w:color="auto"/>
        <w:left w:val="double" w:sz="6"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217">
    <w:name w:val="xl21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8">
    <w:name w:val="xl218"/>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9">
    <w:name w:val="xl219"/>
    <w:basedOn w:val="a"/>
    <w:pPr>
      <w:widowControl/>
      <w:pBdr>
        <w:top w:val="single" w:sz="8" w:space="0" w:color="auto"/>
        <w:bottom w:val="single" w:sz="4" w:space="0" w:color="auto"/>
      </w:pBdr>
      <w:spacing w:before="100" w:beforeAutospacing="1" w:after="100" w:afterAutospacing="1"/>
      <w:jc w:val="left"/>
      <w:textAlignment w:val="center"/>
    </w:pPr>
    <w:rPr>
      <w:color w:val="000000"/>
      <w:kern w:val="0"/>
      <w:sz w:val="18"/>
      <w:szCs w:val="18"/>
    </w:rPr>
  </w:style>
  <w:style w:type="paragraph" w:customStyle="1" w:styleId="xl220">
    <w:name w:val="xl220"/>
    <w:basedOn w:val="a"/>
    <w:pPr>
      <w:widowControl/>
      <w:pBdr>
        <w:top w:val="single" w:sz="8" w:space="0" w:color="auto"/>
        <w:left w:val="double" w:sz="6"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221">
    <w:name w:val="xl22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22">
    <w:name w:val="xl222"/>
    <w:basedOn w:val="a"/>
    <w:qFormat/>
    <w:pPr>
      <w:widowControl/>
      <w:pBdr>
        <w:top w:val="single" w:sz="4" w:space="0" w:color="auto"/>
        <w:left w:val="double" w:sz="6"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223">
    <w:name w:val="xl223"/>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24">
    <w:name w:val="xl224"/>
    <w:basedOn w:val="a"/>
    <w:pPr>
      <w:widowControl/>
      <w:pBdr>
        <w:left w:val="single" w:sz="4" w:space="0" w:color="auto"/>
        <w:bottom w:val="single" w:sz="8"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225">
    <w:name w:val="xl22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26">
    <w:name w:val="xl226"/>
    <w:basedOn w:val="a"/>
    <w:qFormat/>
    <w:pPr>
      <w:widowControl/>
      <w:pBdr>
        <w:bottom w:val="single" w:sz="8" w:space="0" w:color="auto"/>
      </w:pBdr>
      <w:spacing w:before="100" w:beforeAutospacing="1" w:after="100" w:afterAutospacing="1"/>
      <w:jc w:val="left"/>
      <w:textAlignment w:val="center"/>
    </w:pPr>
    <w:rPr>
      <w:color w:val="000000"/>
      <w:kern w:val="0"/>
      <w:sz w:val="18"/>
      <w:szCs w:val="18"/>
    </w:rPr>
  </w:style>
  <w:style w:type="paragraph" w:customStyle="1" w:styleId="xl227">
    <w:name w:val="xl227"/>
    <w:basedOn w:val="a"/>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28">
    <w:name w:val="xl228"/>
    <w:basedOn w:val="a"/>
    <w:pPr>
      <w:widowControl/>
      <w:pBdr>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29">
    <w:name w:val="xl229"/>
    <w:basedOn w:val="a"/>
    <w:qFormat/>
    <w:pPr>
      <w:widowControl/>
      <w:pBdr>
        <w:left w:val="single" w:sz="4" w:space="0" w:color="auto"/>
        <w:bottom w:val="single" w:sz="8" w:space="0" w:color="auto"/>
      </w:pBdr>
      <w:spacing w:before="100" w:beforeAutospacing="1" w:after="100" w:afterAutospacing="1"/>
      <w:jc w:val="left"/>
      <w:textAlignment w:val="center"/>
    </w:pPr>
    <w:rPr>
      <w:color w:val="000000"/>
      <w:kern w:val="0"/>
      <w:sz w:val="18"/>
      <w:szCs w:val="18"/>
    </w:rPr>
  </w:style>
  <w:style w:type="paragraph" w:customStyle="1" w:styleId="xl230">
    <w:name w:val="xl230"/>
    <w:basedOn w:val="a"/>
    <w:pPr>
      <w:widowControl/>
      <w:pBdr>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31">
    <w:name w:val="xl231"/>
    <w:basedOn w:val="a"/>
    <w:qFormat/>
    <w:pPr>
      <w:widowControl/>
      <w:pBdr>
        <w:left w:val="single" w:sz="4" w:space="0" w:color="auto"/>
        <w:bottom w:val="single" w:sz="8"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232">
    <w:name w:val="xl232"/>
    <w:basedOn w:val="a"/>
    <w:qFormat/>
    <w:pPr>
      <w:widowControl/>
      <w:pBdr>
        <w:top w:val="single" w:sz="4" w:space="0" w:color="auto"/>
        <w:left w:val="double" w:sz="6"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33">
    <w:name w:val="xl233"/>
    <w:basedOn w:val="a"/>
    <w:qFormat/>
    <w:pPr>
      <w:widowControl/>
      <w:pBdr>
        <w:left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34">
    <w:name w:val="xl234"/>
    <w:basedOn w:val="a"/>
    <w:qFormat/>
    <w:pPr>
      <w:widowControl/>
      <w:pBdr>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35">
    <w:name w:val="xl235"/>
    <w:basedOn w:val="a"/>
    <w:qFormat/>
    <w:pPr>
      <w:widowControl/>
      <w:pBdr>
        <w:left w:val="single" w:sz="4" w:space="0" w:color="auto"/>
        <w:bottom w:val="single" w:sz="8"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236">
    <w:name w:val="xl236"/>
    <w:basedOn w:val="a"/>
    <w:qFormat/>
    <w:pPr>
      <w:widowControl/>
      <w:pBdr>
        <w:bottom w:val="single" w:sz="8"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237">
    <w:name w:val="xl237"/>
    <w:basedOn w:val="a"/>
    <w:qFormat/>
    <w:pPr>
      <w:widowControl/>
      <w:pBdr>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38">
    <w:name w:val="xl238"/>
    <w:basedOn w:val="a"/>
    <w:qFormat/>
    <w:pPr>
      <w:widowControl/>
      <w:pBdr>
        <w:left w:val="double" w:sz="6" w:space="0" w:color="auto"/>
        <w:bottom w:val="single" w:sz="8" w:space="0" w:color="auto"/>
      </w:pBdr>
      <w:spacing w:before="100" w:beforeAutospacing="1" w:after="100" w:afterAutospacing="1"/>
      <w:jc w:val="left"/>
      <w:textAlignment w:val="center"/>
    </w:pPr>
    <w:rPr>
      <w:color w:val="000000"/>
      <w:kern w:val="0"/>
      <w:sz w:val="18"/>
      <w:szCs w:val="18"/>
    </w:rPr>
  </w:style>
  <w:style w:type="paragraph" w:customStyle="1" w:styleId="xl239">
    <w:name w:val="xl239"/>
    <w:basedOn w:val="a"/>
    <w:qFormat/>
    <w:pPr>
      <w:widowControl/>
      <w:pBdr>
        <w:left w:val="single" w:sz="4" w:space="0" w:color="auto"/>
        <w:bottom w:val="single" w:sz="8" w:space="0" w:color="auto"/>
        <w:right w:val="single" w:sz="8" w:space="0" w:color="auto"/>
      </w:pBdr>
      <w:spacing w:before="100" w:beforeAutospacing="1" w:after="100" w:afterAutospacing="1"/>
      <w:jc w:val="left"/>
      <w:textAlignment w:val="center"/>
    </w:pPr>
    <w:rPr>
      <w:color w:val="000000"/>
      <w:kern w:val="0"/>
      <w:sz w:val="18"/>
      <w:szCs w:val="18"/>
    </w:rPr>
  </w:style>
  <w:style w:type="paragraph" w:customStyle="1" w:styleId="xl240">
    <w:name w:val="xl240"/>
    <w:basedOn w:val="a"/>
    <w:qFormat/>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41">
    <w:name w:val="xl241"/>
    <w:basedOn w:val="a"/>
    <w:pPr>
      <w:widowControl/>
      <w:pBdr>
        <w:top w:val="single" w:sz="8" w:space="0" w:color="auto"/>
        <w:left w:val="single" w:sz="8" w:space="0" w:color="auto"/>
        <w:bottom w:val="single" w:sz="8" w:space="0" w:color="auto"/>
      </w:pBdr>
      <w:spacing w:before="100" w:beforeAutospacing="1" w:after="100" w:afterAutospacing="1"/>
      <w:jc w:val="left"/>
      <w:textAlignment w:val="center"/>
    </w:pPr>
    <w:rPr>
      <w:color w:val="000000"/>
      <w:kern w:val="0"/>
      <w:sz w:val="20"/>
      <w:szCs w:val="20"/>
    </w:rPr>
  </w:style>
  <w:style w:type="paragraph" w:customStyle="1" w:styleId="xl242">
    <w:name w:val="xl242"/>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243">
    <w:name w:val="xl243"/>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44">
    <w:name w:val="xl244"/>
    <w:basedOn w:val="a"/>
    <w:pPr>
      <w:widowControl/>
      <w:pBdr>
        <w:top w:val="single" w:sz="8" w:space="0" w:color="auto"/>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45">
    <w:name w:val="xl245"/>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46">
    <w:name w:val="xl246"/>
    <w:basedOn w:val="a"/>
    <w:qFormat/>
    <w:pPr>
      <w:widowControl/>
      <w:pBdr>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47">
    <w:name w:val="xl247"/>
    <w:basedOn w:val="a"/>
    <w:qFormat/>
    <w:pPr>
      <w:widowControl/>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color w:val="000000"/>
      <w:kern w:val="0"/>
      <w:sz w:val="18"/>
      <w:szCs w:val="18"/>
    </w:rPr>
  </w:style>
  <w:style w:type="paragraph" w:customStyle="1" w:styleId="xl248">
    <w:name w:val="xl248"/>
    <w:basedOn w:val="a"/>
    <w:qFormat/>
    <w:pPr>
      <w:widowControl/>
      <w:pBdr>
        <w:left w:val="single" w:sz="8" w:space="0" w:color="auto"/>
      </w:pBdr>
      <w:spacing w:before="100" w:beforeAutospacing="1" w:after="100" w:afterAutospacing="1"/>
      <w:jc w:val="left"/>
      <w:textAlignment w:val="center"/>
    </w:pPr>
    <w:rPr>
      <w:color w:val="000000"/>
      <w:kern w:val="0"/>
      <w:sz w:val="22"/>
      <w:szCs w:val="22"/>
    </w:rPr>
  </w:style>
  <w:style w:type="character" w:customStyle="1" w:styleId="Char">
    <w:name w:val="批注文字 Char"/>
    <w:basedOn w:val="a0"/>
    <w:link w:val="a3"/>
    <w:uiPriority w:val="99"/>
    <w:qFormat/>
    <w:rPr>
      <w:rFonts w:ascii="Times New Roman" w:eastAsia="宋体" w:hAnsi="Times New Roman" w:cs="Times New Roman"/>
      <w:szCs w:val="24"/>
    </w:rPr>
  </w:style>
  <w:style w:type="character" w:customStyle="1" w:styleId="Char3">
    <w:name w:val="批注主题 Char"/>
    <w:basedOn w:val="Char"/>
    <w:link w:val="a7"/>
    <w:uiPriority w:val="99"/>
    <w:semiHidden/>
    <w:qFormat/>
    <w:rPr>
      <w:rFonts w:ascii="Times New Roman" w:eastAsia="宋体" w:hAnsi="Times New Roman" w:cs="Times New Roman"/>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30"/>
      <w:szCs w:val="44"/>
    </w:rPr>
  </w:style>
  <w:style w:type="paragraph" w:styleId="2">
    <w:name w:val="heading 2"/>
    <w:basedOn w:val="a"/>
    <w:next w:val="a"/>
    <w:link w:val="2Char"/>
    <w:uiPriority w:val="9"/>
    <w:qFormat/>
    <w:pPr>
      <w:keepNext/>
      <w:keepLines/>
      <w:widowControl/>
      <w:spacing w:before="260" w:after="260" w:line="416" w:lineRule="auto"/>
      <w:jc w:val="left"/>
      <w:outlineLvl w:val="1"/>
    </w:pPr>
    <w:rPr>
      <w:rFonts w:ascii="Arial" w:eastAsia="黑体" w:hAnsi="Arial"/>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annotation subject"/>
    <w:basedOn w:val="a3"/>
    <w:next w:val="a3"/>
    <w:link w:val="Char3"/>
    <w:uiPriority w:val="99"/>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unhideWhenUsed/>
    <w:qFormat/>
    <w:rPr>
      <w:color w:val="800080"/>
      <w:u w:val="single"/>
    </w:rPr>
  </w:style>
  <w:style w:type="character" w:styleId="aa">
    <w:name w:val="Hyperlink"/>
    <w:basedOn w:val="a0"/>
    <w:uiPriority w:val="99"/>
    <w:unhideWhenUsed/>
    <w:qFormat/>
    <w:rPr>
      <w:color w:val="0000D4"/>
      <w:u w:val="single"/>
    </w:rPr>
  </w:style>
  <w:style w:type="character" w:styleId="ab">
    <w:name w:val="annotation reference"/>
    <w:basedOn w:val="a0"/>
    <w:uiPriority w:val="99"/>
    <w:unhideWhenUsed/>
    <w:qFormat/>
    <w:rPr>
      <w:sz w:val="21"/>
      <w:szCs w:val="21"/>
    </w:rPr>
  </w:style>
  <w:style w:type="paragraph" w:customStyle="1" w:styleId="10">
    <w:name w:val="无间隔1"/>
    <w:link w:val="ac"/>
    <w:uiPriority w:val="1"/>
    <w:qFormat/>
    <w:pPr>
      <w:widowControl w:val="0"/>
      <w:jc w:val="both"/>
    </w:pPr>
    <w:rPr>
      <w:kern w:val="2"/>
      <w:sz w:val="21"/>
      <w:szCs w:val="24"/>
    </w:rPr>
  </w:style>
  <w:style w:type="character" w:customStyle="1" w:styleId="ac">
    <w:name w:val="无间隔 字符"/>
    <w:link w:val="10"/>
    <w:uiPriority w:val="1"/>
    <w:qFormat/>
    <w:rPr>
      <w:rFonts w:ascii="Times New Roman" w:eastAsia="宋体" w:hAnsi="Times New Roman" w:cs="Times New Roman"/>
      <w:szCs w:val="24"/>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customStyle="1" w:styleId="Char1">
    <w:name w:val="页脚 Char"/>
    <w:link w:val="a5"/>
    <w:uiPriority w:val="99"/>
    <w:qFormat/>
    <w:rPr>
      <w:sz w:val="18"/>
      <w:szCs w:val="18"/>
    </w:rPr>
  </w:style>
  <w:style w:type="character" w:customStyle="1" w:styleId="Char2">
    <w:name w:val="页眉 Char"/>
    <w:link w:val="a6"/>
    <w:uiPriority w:val="99"/>
    <w:qFormat/>
    <w:rPr>
      <w:sz w:val="18"/>
      <w:szCs w:val="18"/>
    </w:rPr>
  </w:style>
  <w:style w:type="character" w:customStyle="1" w:styleId="Char10">
    <w:name w:val="页眉 Char1"/>
    <w:basedOn w:val="a0"/>
    <w:uiPriority w:val="99"/>
    <w:semiHidden/>
    <w:qFormat/>
    <w:rPr>
      <w:rFonts w:ascii="Times New Roman" w:eastAsia="宋体" w:hAnsi="Times New Roman" w:cs="Times New Roman"/>
      <w:sz w:val="18"/>
      <w:szCs w:val="18"/>
    </w:rPr>
  </w:style>
  <w:style w:type="character" w:customStyle="1" w:styleId="Char11">
    <w:name w:val="页脚 Char1"/>
    <w:basedOn w:val="a0"/>
    <w:uiPriority w:val="99"/>
    <w:semiHidden/>
    <w:qFormat/>
    <w:rPr>
      <w:rFonts w:ascii="Times New Roman" w:eastAsia="宋体" w:hAnsi="Times New Roman" w:cs="Times New Roman"/>
      <w:sz w:val="18"/>
      <w:szCs w:val="18"/>
    </w:rPr>
  </w:style>
  <w:style w:type="character" w:customStyle="1" w:styleId="1Char">
    <w:name w:val="标题 1 Char"/>
    <w:basedOn w:val="a0"/>
    <w:link w:val="1"/>
    <w:uiPriority w:val="9"/>
    <w:qFormat/>
    <w:rPr>
      <w:rFonts w:ascii="Times New Roman" w:eastAsia="宋体" w:hAnsi="Times New Roman" w:cs="Times New Roman"/>
      <w:b/>
      <w:bCs/>
      <w:kern w:val="44"/>
      <w:sz w:val="30"/>
      <w:szCs w:val="44"/>
    </w:rPr>
  </w:style>
  <w:style w:type="character" w:customStyle="1" w:styleId="2Char">
    <w:name w:val="标题 2 Char"/>
    <w:basedOn w:val="a0"/>
    <w:link w:val="2"/>
    <w:uiPriority w:val="9"/>
    <w:qFormat/>
    <w:rPr>
      <w:rFonts w:ascii="Arial" w:eastAsia="黑体" w:hAnsi="Arial" w:cs="Times New Roman"/>
      <w:b/>
      <w:bCs/>
      <w:kern w:val="0"/>
      <w:sz w:val="28"/>
      <w:szCs w:val="3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color w:val="000000"/>
      <w:kern w:val="0"/>
      <w:sz w:val="18"/>
      <w:szCs w:val="18"/>
    </w:rPr>
  </w:style>
  <w:style w:type="paragraph" w:customStyle="1" w:styleId="font7">
    <w:name w:val="font7"/>
    <w:basedOn w:val="a"/>
    <w:qFormat/>
    <w:pPr>
      <w:widowControl/>
      <w:spacing w:before="100" w:beforeAutospacing="1" w:after="100" w:afterAutospacing="1"/>
      <w:jc w:val="left"/>
    </w:pPr>
    <w:rPr>
      <w:b/>
      <w:bCs/>
      <w:color w:val="000000"/>
      <w:kern w:val="0"/>
      <w:sz w:val="28"/>
      <w:szCs w:val="28"/>
    </w:rPr>
  </w:style>
  <w:style w:type="paragraph" w:customStyle="1" w:styleId="font8">
    <w:name w:val="font8"/>
    <w:basedOn w:val="a"/>
    <w:qFormat/>
    <w:pPr>
      <w:widowControl/>
      <w:spacing w:before="100" w:beforeAutospacing="1" w:after="100" w:afterAutospacing="1"/>
      <w:jc w:val="left"/>
    </w:pPr>
    <w:rPr>
      <w:rFonts w:ascii="黑体" w:eastAsia="黑体" w:hAnsi="黑体" w:cs="宋体"/>
      <w:b/>
      <w:bCs/>
      <w:color w:val="000000"/>
      <w:kern w:val="0"/>
      <w:sz w:val="28"/>
      <w:szCs w:val="28"/>
    </w:rPr>
  </w:style>
  <w:style w:type="paragraph" w:customStyle="1" w:styleId="font9">
    <w:name w:val="font9"/>
    <w:basedOn w:val="a"/>
    <w:qFormat/>
    <w:pPr>
      <w:widowControl/>
      <w:spacing w:before="100" w:beforeAutospacing="1" w:after="100" w:afterAutospacing="1"/>
      <w:jc w:val="left"/>
    </w:pPr>
    <w:rPr>
      <w:color w:val="000000"/>
      <w:kern w:val="0"/>
      <w:sz w:val="20"/>
      <w:szCs w:val="20"/>
    </w:rPr>
  </w:style>
  <w:style w:type="paragraph" w:customStyle="1" w:styleId="font10">
    <w:name w:val="font10"/>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font11">
    <w:name w:val="font11"/>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xl67">
    <w:name w:val="xl67"/>
    <w:basedOn w:val="a"/>
    <w:qFormat/>
    <w:pPr>
      <w:widowControl/>
      <w:pBdr>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68">
    <w:name w:val="xl68"/>
    <w:basedOn w:val="a"/>
    <w:qFormat/>
    <w:pPr>
      <w:widowControl/>
      <w:spacing w:before="100" w:beforeAutospacing="1" w:after="100" w:afterAutospacing="1"/>
      <w:jc w:val="center"/>
      <w:textAlignment w:val="center"/>
    </w:pPr>
    <w:rPr>
      <w:b/>
      <w:bCs/>
      <w:color w:val="000000"/>
      <w:kern w:val="0"/>
      <w:sz w:val="28"/>
      <w:szCs w:val="28"/>
    </w:rPr>
  </w:style>
  <w:style w:type="paragraph" w:customStyle="1" w:styleId="xl69">
    <w:name w:val="xl69"/>
    <w:basedOn w:val="a"/>
    <w:qFormat/>
    <w:pPr>
      <w:widowControl/>
      <w:spacing w:before="100" w:beforeAutospacing="1" w:after="100" w:afterAutospacing="1"/>
      <w:jc w:val="left"/>
      <w:textAlignment w:val="center"/>
    </w:pPr>
    <w:rPr>
      <w:color w:val="000000"/>
      <w:kern w:val="0"/>
      <w:sz w:val="22"/>
      <w:szCs w:val="22"/>
    </w:rPr>
  </w:style>
  <w:style w:type="paragraph" w:customStyle="1" w:styleId="xl70">
    <w:name w:val="xl70"/>
    <w:basedOn w:val="a"/>
    <w:qFormat/>
    <w:pPr>
      <w:widowControl/>
      <w:pBdr>
        <w:top w:val="single" w:sz="8" w:space="0" w:color="auto"/>
        <w:left w:val="single" w:sz="8"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71">
    <w:name w:val="xl71"/>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72">
    <w:name w:val="xl72"/>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73">
    <w:name w:val="xl73"/>
    <w:basedOn w:val="a"/>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74">
    <w:name w:val="xl74"/>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75">
    <w:name w:val="xl75"/>
    <w:basedOn w:val="a"/>
    <w:qFormat/>
    <w:pPr>
      <w:widowControl/>
      <w:pBdr>
        <w:top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76">
    <w:name w:val="xl76"/>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77">
    <w:name w:val="xl77"/>
    <w:basedOn w:val="a"/>
    <w:qFormat/>
    <w:pPr>
      <w:widowControl/>
      <w:pBdr>
        <w:top w:val="single" w:sz="8" w:space="0" w:color="auto"/>
        <w:left w:val="single" w:sz="4" w:space="0" w:color="auto"/>
      </w:pBdr>
      <w:spacing w:before="100" w:beforeAutospacing="1" w:after="100" w:afterAutospacing="1"/>
      <w:jc w:val="center"/>
      <w:textAlignment w:val="center"/>
    </w:pPr>
    <w:rPr>
      <w:color w:val="000000"/>
      <w:kern w:val="0"/>
      <w:sz w:val="20"/>
      <w:szCs w:val="20"/>
    </w:rPr>
  </w:style>
  <w:style w:type="paragraph" w:customStyle="1" w:styleId="xl78">
    <w:name w:val="xl78"/>
    <w:basedOn w:val="a"/>
    <w:qFormat/>
    <w:pPr>
      <w:widowControl/>
      <w:pBdr>
        <w:top w:val="single" w:sz="8" w:space="0" w:color="auto"/>
      </w:pBdr>
      <w:spacing w:before="100" w:beforeAutospacing="1" w:after="100" w:afterAutospacing="1"/>
      <w:jc w:val="center"/>
      <w:textAlignment w:val="center"/>
    </w:pPr>
    <w:rPr>
      <w:color w:val="000000"/>
      <w:kern w:val="0"/>
      <w:sz w:val="20"/>
      <w:szCs w:val="20"/>
    </w:rPr>
  </w:style>
  <w:style w:type="paragraph" w:customStyle="1" w:styleId="xl79">
    <w:name w:val="xl79"/>
    <w:basedOn w:val="a"/>
    <w:qFormat/>
    <w:pPr>
      <w:widowControl/>
      <w:pBdr>
        <w:top w:val="single" w:sz="8" w:space="0" w:color="auto"/>
      </w:pBdr>
      <w:spacing w:before="100" w:beforeAutospacing="1" w:after="100" w:afterAutospacing="1"/>
      <w:jc w:val="center"/>
      <w:textAlignment w:val="center"/>
    </w:pPr>
    <w:rPr>
      <w:color w:val="000000"/>
      <w:kern w:val="0"/>
      <w:sz w:val="24"/>
    </w:rPr>
  </w:style>
  <w:style w:type="paragraph" w:customStyle="1" w:styleId="xl80">
    <w:name w:val="xl80"/>
    <w:basedOn w:val="a"/>
    <w:qFormat/>
    <w:pPr>
      <w:widowControl/>
      <w:pBdr>
        <w:top w:val="single" w:sz="8" w:space="0" w:color="auto"/>
        <w:bottom w:val="single" w:sz="4" w:space="0" w:color="auto"/>
      </w:pBdr>
      <w:spacing w:before="100" w:beforeAutospacing="1" w:after="100" w:afterAutospacing="1"/>
      <w:jc w:val="center"/>
      <w:textAlignment w:val="center"/>
    </w:pPr>
    <w:rPr>
      <w:color w:val="000000"/>
      <w:kern w:val="0"/>
      <w:sz w:val="24"/>
    </w:rPr>
  </w:style>
  <w:style w:type="paragraph" w:customStyle="1" w:styleId="xl81">
    <w:name w:val="xl81"/>
    <w:basedOn w:val="a"/>
    <w:qFormat/>
    <w:pPr>
      <w:widowControl/>
      <w:pBdr>
        <w:top w:val="single" w:sz="8" w:space="0" w:color="auto"/>
        <w:bottom w:val="single" w:sz="4" w:space="0" w:color="auto"/>
        <w:right w:val="double" w:sz="6" w:space="0" w:color="auto"/>
      </w:pBdr>
      <w:spacing w:before="100" w:beforeAutospacing="1" w:after="100" w:afterAutospacing="1"/>
      <w:jc w:val="center"/>
      <w:textAlignment w:val="center"/>
    </w:pPr>
    <w:rPr>
      <w:color w:val="000000"/>
      <w:kern w:val="0"/>
      <w:sz w:val="24"/>
    </w:rPr>
  </w:style>
  <w:style w:type="paragraph" w:customStyle="1" w:styleId="xl82">
    <w:name w:val="xl82"/>
    <w:basedOn w:val="a"/>
    <w:qFormat/>
    <w:pPr>
      <w:widowControl/>
      <w:pBdr>
        <w:top w:val="single" w:sz="8"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3">
    <w:name w:val="xl83"/>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84">
    <w:name w:val="xl84"/>
    <w:basedOn w:val="a"/>
    <w:qFormat/>
    <w:pPr>
      <w:widowControl/>
      <w:pBdr>
        <w:top w:val="single" w:sz="4" w:space="0" w:color="auto"/>
        <w:left w:val="single" w:sz="8"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85">
    <w:name w:val="xl85"/>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7">
    <w:name w:val="xl87"/>
    <w:basedOn w:val="a"/>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8">
    <w:name w:val="xl88"/>
    <w:basedOn w:val="a"/>
    <w:qFormat/>
    <w:pPr>
      <w:widowControl/>
      <w:pBdr>
        <w:top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89">
    <w:name w:val="xl8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90">
    <w:name w:val="xl90"/>
    <w:basedOn w:val="a"/>
    <w:qFormat/>
    <w:pPr>
      <w:widowControl/>
      <w:pBdr>
        <w:top w:val="single" w:sz="4" w:space="0" w:color="auto"/>
        <w:left w:val="single" w:sz="4" w:space="0" w:color="auto"/>
      </w:pBdr>
      <w:spacing w:before="100" w:beforeAutospacing="1" w:after="100" w:afterAutospacing="1"/>
      <w:jc w:val="center"/>
      <w:textAlignment w:val="center"/>
    </w:pPr>
    <w:rPr>
      <w:color w:val="000000"/>
      <w:kern w:val="0"/>
      <w:sz w:val="20"/>
      <w:szCs w:val="20"/>
    </w:rPr>
  </w:style>
  <w:style w:type="paragraph" w:customStyle="1" w:styleId="xl91">
    <w:name w:val="xl91"/>
    <w:basedOn w:val="a"/>
    <w:qFormat/>
    <w:pPr>
      <w:widowControl/>
      <w:pBdr>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92">
    <w:name w:val="xl92"/>
    <w:basedOn w:val="a"/>
    <w:qFormat/>
    <w:pPr>
      <w:widowControl/>
      <w:pBdr>
        <w:left w:val="single" w:sz="4" w:space="0" w:color="auto"/>
      </w:pBdr>
      <w:spacing w:before="100" w:beforeAutospacing="1" w:after="100" w:afterAutospacing="1"/>
      <w:jc w:val="center"/>
      <w:textAlignment w:val="center"/>
    </w:pPr>
    <w:rPr>
      <w:color w:val="000000"/>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95">
    <w:name w:val="xl95"/>
    <w:basedOn w:val="a"/>
    <w:qFormat/>
    <w:pPr>
      <w:widowControl/>
      <w:pBdr>
        <w:top w:val="single" w:sz="4" w:space="0" w:color="auto"/>
        <w:bottom w:val="single" w:sz="4" w:space="0" w:color="auto"/>
      </w:pBdr>
      <w:spacing w:before="100" w:beforeAutospacing="1" w:after="100" w:afterAutospacing="1"/>
      <w:jc w:val="center"/>
      <w:textAlignment w:val="center"/>
    </w:pPr>
    <w:rPr>
      <w:color w:val="000000"/>
      <w:kern w:val="0"/>
      <w:sz w:val="24"/>
    </w:rPr>
  </w:style>
  <w:style w:type="paragraph" w:customStyle="1" w:styleId="xl96">
    <w:name w:val="xl96"/>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rPr>
  </w:style>
  <w:style w:type="paragraph" w:customStyle="1" w:styleId="xl97">
    <w:name w:val="xl97"/>
    <w:basedOn w:val="a"/>
    <w:qFormat/>
    <w:pPr>
      <w:widowControl/>
      <w:pBdr>
        <w:top w:val="single" w:sz="4"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98">
    <w:name w:val="xl98"/>
    <w:basedOn w:val="a"/>
    <w:qFormat/>
    <w:pPr>
      <w:widowControl/>
      <w:pBdr>
        <w:top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24"/>
    </w:rPr>
  </w:style>
  <w:style w:type="paragraph" w:customStyle="1" w:styleId="xl99">
    <w:name w:val="xl99"/>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01">
    <w:name w:val="xl101"/>
    <w:basedOn w:val="a"/>
    <w:qFormat/>
    <w:pPr>
      <w:widowControl/>
      <w:pBdr>
        <w:top w:val="single" w:sz="4" w:space="0" w:color="auto"/>
        <w:left w:val="single" w:sz="8" w:space="0" w:color="auto"/>
      </w:pBdr>
      <w:spacing w:before="100" w:beforeAutospacing="1" w:after="100" w:afterAutospacing="1"/>
      <w:jc w:val="center"/>
      <w:textAlignment w:val="center"/>
    </w:pPr>
    <w:rPr>
      <w:color w:val="000000"/>
      <w:kern w:val="0"/>
      <w:sz w:val="20"/>
      <w:szCs w:val="20"/>
    </w:rPr>
  </w:style>
  <w:style w:type="paragraph" w:customStyle="1" w:styleId="xl102">
    <w:name w:val="xl102"/>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03">
    <w:name w:val="xl103"/>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04">
    <w:name w:val="xl10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color w:val="000000"/>
      <w:kern w:val="0"/>
      <w:sz w:val="20"/>
      <w:szCs w:val="20"/>
    </w:rPr>
  </w:style>
  <w:style w:type="paragraph" w:customStyle="1" w:styleId="xl105">
    <w:name w:val="xl105"/>
    <w:basedOn w:val="a"/>
    <w:qFormat/>
    <w:pPr>
      <w:widowControl/>
      <w:pBdr>
        <w:bottom w:val="single" w:sz="8" w:space="0" w:color="auto"/>
        <w:right w:val="single" w:sz="4" w:space="0" w:color="auto"/>
      </w:pBdr>
      <w:spacing w:before="100" w:beforeAutospacing="1" w:after="100" w:afterAutospacing="1"/>
      <w:jc w:val="center"/>
      <w:textAlignment w:val="top"/>
    </w:pPr>
    <w:rPr>
      <w:color w:val="000000"/>
      <w:kern w:val="0"/>
      <w:sz w:val="20"/>
      <w:szCs w:val="20"/>
    </w:rPr>
  </w:style>
  <w:style w:type="paragraph" w:customStyle="1" w:styleId="xl106">
    <w:name w:val="xl106"/>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top"/>
    </w:pPr>
    <w:rPr>
      <w:color w:val="000000"/>
      <w:kern w:val="0"/>
      <w:sz w:val="20"/>
      <w:szCs w:val="20"/>
    </w:rPr>
  </w:style>
  <w:style w:type="paragraph" w:customStyle="1" w:styleId="xl107">
    <w:name w:val="xl107"/>
    <w:basedOn w:val="a"/>
    <w:qFormat/>
    <w:pPr>
      <w:widowControl/>
      <w:pBdr>
        <w:left w:val="single" w:sz="4" w:space="0" w:color="auto"/>
        <w:bottom w:val="single" w:sz="8" w:space="0" w:color="auto"/>
      </w:pBdr>
      <w:spacing w:before="100" w:beforeAutospacing="1" w:after="100" w:afterAutospacing="1"/>
      <w:jc w:val="center"/>
      <w:textAlignment w:val="top"/>
    </w:pPr>
    <w:rPr>
      <w:color w:val="000000"/>
      <w:kern w:val="0"/>
      <w:sz w:val="20"/>
      <w:szCs w:val="20"/>
    </w:rPr>
  </w:style>
  <w:style w:type="paragraph" w:customStyle="1" w:styleId="xl108">
    <w:name w:val="xl108"/>
    <w:basedOn w:val="a"/>
    <w:qFormat/>
    <w:pPr>
      <w:widowControl/>
      <w:pBdr>
        <w:top w:val="single" w:sz="4" w:space="0" w:color="auto"/>
        <w:left w:val="single" w:sz="4" w:space="0" w:color="auto"/>
        <w:bottom w:val="single" w:sz="8" w:space="0" w:color="auto"/>
      </w:pBdr>
      <w:spacing w:before="100" w:beforeAutospacing="1" w:after="100" w:afterAutospacing="1"/>
      <w:jc w:val="center"/>
      <w:textAlignment w:val="top"/>
    </w:pPr>
    <w:rPr>
      <w:color w:val="000000"/>
      <w:kern w:val="0"/>
      <w:sz w:val="20"/>
      <w:szCs w:val="20"/>
    </w:rPr>
  </w:style>
  <w:style w:type="paragraph" w:customStyle="1" w:styleId="xl109">
    <w:name w:val="xl109"/>
    <w:basedOn w:val="a"/>
    <w:qFormat/>
    <w:pPr>
      <w:widowControl/>
      <w:pBdr>
        <w:top w:val="single" w:sz="4" w:space="0" w:color="auto"/>
        <w:left w:val="double" w:sz="6"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10">
    <w:name w:val="xl110"/>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11">
    <w:name w:val="xl111"/>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2">
    <w:name w:val="xl112"/>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13">
    <w:name w:val="xl113"/>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14">
    <w:name w:val="xl114"/>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15">
    <w:name w:val="xl115"/>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6">
    <w:name w:val="xl116"/>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7">
    <w:name w:val="xl11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8">
    <w:name w:val="xl118"/>
    <w:basedOn w:val="a"/>
    <w:qFormat/>
    <w:pPr>
      <w:widowControl/>
      <w:pBdr>
        <w:top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9">
    <w:name w:val="xl119"/>
    <w:basedOn w:val="a"/>
    <w:qFormat/>
    <w:pPr>
      <w:widowControl/>
      <w:pBdr>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20">
    <w:name w:val="xl120"/>
    <w:basedOn w:val="a"/>
    <w:qFormat/>
    <w:pPr>
      <w:widowControl/>
      <w:pBdr>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21">
    <w:name w:val="xl121"/>
    <w:basedOn w:val="a"/>
    <w:qFormat/>
    <w:pPr>
      <w:widowControl/>
      <w:pBdr>
        <w:top w:val="single" w:sz="8" w:space="0" w:color="auto"/>
        <w:left w:val="double" w:sz="6"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122">
    <w:name w:val="xl122"/>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23">
    <w:name w:val="xl123"/>
    <w:basedOn w:val="a"/>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24">
    <w:name w:val="xl124"/>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26">
    <w:name w:val="xl126"/>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27">
    <w:name w:val="xl1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0">
    <w:name w:val="xl13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31">
    <w:name w:val="xl13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2">
    <w:name w:val="xl13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3">
    <w:name w:val="xl13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4">
    <w:name w:val="xl134"/>
    <w:basedOn w:val="a"/>
    <w:qFormat/>
    <w:pPr>
      <w:widowControl/>
      <w:pBdr>
        <w:left w:val="double" w:sz="6"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135">
    <w:name w:val="xl135"/>
    <w:basedOn w:val="a"/>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36">
    <w:name w:val="xl136"/>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37">
    <w:name w:val="xl137"/>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38">
    <w:name w:val="xl138"/>
    <w:basedOn w:val="a"/>
    <w:qFormat/>
    <w:pPr>
      <w:widowControl/>
      <w:pBdr>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2"/>
      <w:szCs w:val="22"/>
    </w:rPr>
  </w:style>
  <w:style w:type="paragraph" w:customStyle="1" w:styleId="xl140">
    <w:name w:val="xl1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2"/>
      <w:szCs w:val="22"/>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2"/>
      <w:szCs w:val="22"/>
    </w:rPr>
  </w:style>
  <w:style w:type="paragraph" w:customStyle="1" w:styleId="xl142">
    <w:name w:val="xl142"/>
    <w:basedOn w:val="a"/>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3">
    <w:name w:val="xl143"/>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44">
    <w:name w:val="xl144"/>
    <w:basedOn w:val="a"/>
    <w:qFormat/>
    <w:pPr>
      <w:widowControl/>
      <w:pBdr>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5">
    <w:name w:val="xl145"/>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6">
    <w:name w:val="xl14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47">
    <w:name w:val="xl14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8">
    <w:name w:val="xl1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49">
    <w:name w:val="xl14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50">
    <w:name w:val="xl150"/>
    <w:basedOn w:val="a"/>
    <w:qFormat/>
    <w:pPr>
      <w:widowControl/>
      <w:pBdr>
        <w:top w:val="single" w:sz="4" w:space="0" w:color="auto"/>
        <w:left w:val="double" w:sz="6"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151">
    <w:name w:val="xl151"/>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52">
    <w:name w:val="xl152"/>
    <w:basedOn w:val="a"/>
    <w:qFormat/>
    <w:pPr>
      <w:widowControl/>
      <w:pBdr>
        <w:top w:val="single" w:sz="4" w:space="0" w:color="auto"/>
        <w:left w:val="single" w:sz="4" w:space="0" w:color="auto"/>
      </w:pBdr>
      <w:spacing w:before="100" w:beforeAutospacing="1" w:after="100" w:afterAutospacing="1"/>
      <w:jc w:val="center"/>
      <w:textAlignment w:val="center"/>
    </w:pPr>
    <w:rPr>
      <w:color w:val="000000"/>
      <w:kern w:val="0"/>
      <w:sz w:val="18"/>
      <w:szCs w:val="18"/>
    </w:rPr>
  </w:style>
  <w:style w:type="paragraph" w:customStyle="1" w:styleId="xl153">
    <w:name w:val="xl153"/>
    <w:basedOn w:val="a"/>
    <w:qFormat/>
    <w:pPr>
      <w:widowControl/>
      <w:pBdr>
        <w:top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54">
    <w:name w:val="xl154"/>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55">
    <w:name w:val="xl155"/>
    <w:basedOn w:val="a"/>
    <w:qFormat/>
    <w:pPr>
      <w:widowControl/>
      <w:pBdr>
        <w:top w:val="single" w:sz="4" w:space="0" w:color="auto"/>
        <w:left w:val="single" w:sz="4" w:space="0" w:color="auto"/>
      </w:pBdr>
      <w:spacing w:before="100" w:beforeAutospacing="1" w:after="100" w:afterAutospacing="1"/>
      <w:jc w:val="center"/>
      <w:textAlignment w:val="center"/>
    </w:pPr>
    <w:rPr>
      <w:color w:val="000000"/>
      <w:kern w:val="0"/>
      <w:sz w:val="18"/>
      <w:szCs w:val="18"/>
    </w:rPr>
  </w:style>
  <w:style w:type="paragraph" w:customStyle="1" w:styleId="xl156">
    <w:name w:val="xl156"/>
    <w:basedOn w:val="a"/>
    <w:qFormat/>
    <w:pPr>
      <w:widowControl/>
      <w:pBdr>
        <w:top w:val="single" w:sz="4" w:space="0" w:color="auto"/>
        <w:left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57">
    <w:name w:val="xl157"/>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58">
    <w:name w:val="xl158"/>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59">
    <w:name w:val="xl159"/>
    <w:basedOn w:val="a"/>
    <w:qFormat/>
    <w:pPr>
      <w:widowControl/>
      <w:pBdr>
        <w:top w:val="single" w:sz="4" w:space="0" w:color="auto"/>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160">
    <w:name w:val="xl160"/>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61">
    <w:name w:val="xl161"/>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62">
    <w:name w:val="xl162"/>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63">
    <w:name w:val="xl163"/>
    <w:basedOn w:val="a"/>
    <w:qFormat/>
    <w:pPr>
      <w:widowControl/>
      <w:pBdr>
        <w:top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64">
    <w:name w:val="xl164"/>
    <w:basedOn w:val="a"/>
    <w:qFormat/>
    <w:pPr>
      <w:widowControl/>
      <w:pBdr>
        <w:top w:val="single" w:sz="4" w:space="0" w:color="auto"/>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165">
    <w:name w:val="xl165"/>
    <w:basedOn w:val="a"/>
    <w:qFormat/>
    <w:pPr>
      <w:widowControl/>
      <w:pBdr>
        <w:top w:val="single" w:sz="4" w:space="0" w:color="auto"/>
        <w:left w:val="double" w:sz="6" w:space="0" w:color="auto"/>
        <w:bottom w:val="single" w:sz="8" w:space="0" w:color="auto"/>
      </w:pBdr>
      <w:spacing w:before="100" w:beforeAutospacing="1" w:after="100" w:afterAutospacing="1"/>
      <w:jc w:val="center"/>
      <w:textAlignment w:val="center"/>
    </w:pPr>
    <w:rPr>
      <w:color w:val="000000"/>
      <w:kern w:val="0"/>
      <w:sz w:val="20"/>
      <w:szCs w:val="20"/>
    </w:rPr>
  </w:style>
  <w:style w:type="paragraph" w:customStyle="1" w:styleId="xl166">
    <w:name w:val="xl166"/>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67">
    <w:name w:val="xl167"/>
    <w:basedOn w:val="a"/>
    <w:qFormat/>
    <w:pPr>
      <w:widowControl/>
      <w:pBdr>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68">
    <w:name w:val="xl168"/>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69">
    <w:name w:val="xl169"/>
    <w:basedOn w:val="a"/>
    <w:qFormat/>
    <w:pPr>
      <w:widowControl/>
      <w:pBdr>
        <w:top w:val="single" w:sz="8" w:space="0" w:color="auto"/>
        <w:left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170">
    <w:name w:val="xl170"/>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171">
    <w:name w:val="xl1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72">
    <w:name w:val="xl172"/>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173">
    <w:name w:val="xl17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74">
    <w:name w:val="xl174"/>
    <w:basedOn w:val="a"/>
    <w:qFormat/>
    <w:pPr>
      <w:widowControl/>
      <w:pBdr>
        <w:top w:val="single" w:sz="4" w:space="0" w:color="auto"/>
      </w:pBdr>
      <w:spacing w:before="100" w:beforeAutospacing="1" w:after="100" w:afterAutospacing="1"/>
      <w:jc w:val="center"/>
      <w:textAlignment w:val="center"/>
    </w:pPr>
    <w:rPr>
      <w:color w:val="000000"/>
      <w:kern w:val="0"/>
      <w:sz w:val="18"/>
      <w:szCs w:val="18"/>
    </w:rPr>
  </w:style>
  <w:style w:type="paragraph" w:customStyle="1" w:styleId="xl175">
    <w:name w:val="xl175"/>
    <w:basedOn w:val="a"/>
    <w:qFormat/>
    <w:pPr>
      <w:widowControl/>
      <w:pBdr>
        <w:top w:val="single" w:sz="4" w:space="0" w:color="auto"/>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176">
    <w:name w:val="xl1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77">
    <w:name w:val="xl177"/>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78">
    <w:name w:val="xl1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79">
    <w:name w:val="xl1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80">
    <w:name w:val="xl180"/>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22"/>
      <w:szCs w:val="22"/>
    </w:rPr>
  </w:style>
  <w:style w:type="paragraph" w:customStyle="1" w:styleId="xl181">
    <w:name w:val="xl18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182">
    <w:name w:val="xl182"/>
    <w:basedOn w:val="a"/>
    <w:qFormat/>
    <w:pPr>
      <w:widowControl/>
      <w:pBdr>
        <w:top w:val="single" w:sz="4"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183">
    <w:name w:val="xl183"/>
    <w:basedOn w:val="a"/>
    <w:qFormat/>
    <w:pPr>
      <w:widowControl/>
      <w:pBdr>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84">
    <w:name w:val="xl184"/>
    <w:basedOn w:val="a"/>
    <w:qFormat/>
    <w:pPr>
      <w:widowControl/>
      <w:spacing w:before="100" w:beforeAutospacing="1" w:after="100" w:afterAutospacing="1"/>
      <w:jc w:val="center"/>
      <w:textAlignment w:val="center"/>
    </w:pPr>
    <w:rPr>
      <w:color w:val="000000"/>
      <w:kern w:val="0"/>
      <w:sz w:val="22"/>
      <w:szCs w:val="22"/>
    </w:rPr>
  </w:style>
  <w:style w:type="paragraph" w:customStyle="1" w:styleId="xl185">
    <w:name w:val="xl185"/>
    <w:basedOn w:val="a"/>
    <w:qFormat/>
    <w:pPr>
      <w:widowControl/>
      <w:pBdr>
        <w:top w:val="single" w:sz="4" w:space="0" w:color="auto"/>
        <w:left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186">
    <w:name w:val="xl186"/>
    <w:basedOn w:val="a"/>
    <w:qFormat/>
    <w:pPr>
      <w:widowControl/>
      <w:pBdr>
        <w:top w:val="single" w:sz="4"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87">
    <w:name w:val="xl187"/>
    <w:basedOn w:val="a"/>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88">
    <w:name w:val="xl188"/>
    <w:basedOn w:val="a"/>
    <w:qFormat/>
    <w:pPr>
      <w:widowControl/>
      <w:pBdr>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89">
    <w:name w:val="xl189"/>
    <w:basedOn w:val="a"/>
    <w:qFormat/>
    <w:pPr>
      <w:widowControl/>
      <w:pBdr>
        <w:left w:val="single" w:sz="4" w:space="0" w:color="auto"/>
      </w:pBdr>
      <w:spacing w:before="100" w:beforeAutospacing="1" w:after="100" w:afterAutospacing="1"/>
      <w:jc w:val="center"/>
      <w:textAlignment w:val="center"/>
    </w:pPr>
    <w:rPr>
      <w:color w:val="000000"/>
      <w:kern w:val="0"/>
      <w:sz w:val="18"/>
      <w:szCs w:val="18"/>
    </w:rPr>
  </w:style>
  <w:style w:type="paragraph" w:customStyle="1" w:styleId="xl190">
    <w:name w:val="xl190"/>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91">
    <w:name w:val="xl191"/>
    <w:basedOn w:val="a"/>
    <w:qFormat/>
    <w:pPr>
      <w:widowControl/>
      <w:pBdr>
        <w:top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192">
    <w:name w:val="xl192"/>
    <w:basedOn w:val="a"/>
    <w:pPr>
      <w:widowControl/>
      <w:pBdr>
        <w:top w:val="single" w:sz="4" w:space="0" w:color="auto"/>
        <w:left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193">
    <w:name w:val="xl193"/>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94">
    <w:name w:val="xl194"/>
    <w:basedOn w:val="a"/>
    <w:pPr>
      <w:widowControl/>
      <w:pBdr>
        <w:top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95">
    <w:name w:val="xl19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2"/>
      <w:szCs w:val="22"/>
    </w:rPr>
  </w:style>
  <w:style w:type="paragraph" w:customStyle="1" w:styleId="xl196">
    <w:name w:val="xl196"/>
    <w:basedOn w:val="a"/>
    <w:qFormat/>
    <w:pPr>
      <w:widowControl/>
      <w:pBdr>
        <w:top w:val="single" w:sz="4" w:space="0" w:color="auto"/>
        <w:left w:val="single" w:sz="4" w:space="0" w:color="auto"/>
        <w:bottom w:val="single" w:sz="8" w:space="0" w:color="auto"/>
        <w:right w:val="double" w:sz="6" w:space="0" w:color="auto"/>
      </w:pBdr>
      <w:spacing w:before="100" w:beforeAutospacing="1" w:after="100" w:afterAutospacing="1"/>
      <w:jc w:val="center"/>
      <w:textAlignment w:val="center"/>
    </w:pPr>
    <w:rPr>
      <w:color w:val="000000"/>
      <w:kern w:val="0"/>
      <w:sz w:val="22"/>
      <w:szCs w:val="22"/>
    </w:rPr>
  </w:style>
  <w:style w:type="paragraph" w:customStyle="1" w:styleId="xl197">
    <w:name w:val="xl19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198">
    <w:name w:val="xl198"/>
    <w:basedOn w:val="a"/>
    <w:qFormat/>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99">
    <w:name w:val="xl199"/>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200">
    <w:name w:val="xl200"/>
    <w:basedOn w:val="a"/>
    <w:qFormat/>
    <w:pPr>
      <w:widowControl/>
      <w:pBdr>
        <w:bottom w:val="single" w:sz="4" w:space="0" w:color="auto"/>
      </w:pBdr>
      <w:spacing w:before="100" w:beforeAutospacing="1" w:after="100" w:afterAutospacing="1"/>
      <w:jc w:val="left"/>
      <w:textAlignment w:val="center"/>
    </w:pPr>
    <w:rPr>
      <w:color w:val="000000"/>
      <w:kern w:val="0"/>
      <w:sz w:val="18"/>
      <w:szCs w:val="18"/>
    </w:rPr>
  </w:style>
  <w:style w:type="paragraph" w:customStyle="1" w:styleId="xl201">
    <w:name w:val="xl201"/>
    <w:basedOn w:val="a"/>
    <w:qFormat/>
    <w:pPr>
      <w:widowControl/>
      <w:pBdr>
        <w:left w:val="single" w:sz="4" w:space="0" w:color="auto"/>
        <w:bottom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202">
    <w:name w:val="xl202"/>
    <w:basedOn w:val="a"/>
    <w:qFormat/>
    <w:pPr>
      <w:widowControl/>
      <w:pBdr>
        <w:top w:val="single" w:sz="4" w:space="0" w:color="auto"/>
        <w:bottom w:val="single" w:sz="4" w:space="0" w:color="auto"/>
      </w:pBdr>
      <w:spacing w:before="100" w:beforeAutospacing="1" w:after="100" w:afterAutospacing="1"/>
      <w:jc w:val="left"/>
      <w:textAlignment w:val="center"/>
    </w:pPr>
    <w:rPr>
      <w:color w:val="000000"/>
      <w:kern w:val="0"/>
      <w:sz w:val="18"/>
      <w:szCs w:val="18"/>
    </w:rPr>
  </w:style>
  <w:style w:type="paragraph" w:customStyle="1" w:styleId="xl203">
    <w:name w:val="xl203"/>
    <w:basedOn w:val="a"/>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color w:val="000000"/>
      <w:kern w:val="0"/>
      <w:sz w:val="20"/>
      <w:szCs w:val="20"/>
    </w:rPr>
  </w:style>
  <w:style w:type="paragraph" w:customStyle="1" w:styleId="xl204">
    <w:name w:val="xl204"/>
    <w:basedOn w:val="a"/>
    <w:qFormat/>
    <w:pPr>
      <w:widowControl/>
      <w:pBdr>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205">
    <w:name w:val="xl205"/>
    <w:basedOn w:val="a"/>
    <w:qFormat/>
    <w:pPr>
      <w:widowControl/>
      <w:pBdr>
        <w:bottom w:val="single" w:sz="4" w:space="0" w:color="auto"/>
      </w:pBdr>
      <w:spacing w:before="100" w:beforeAutospacing="1" w:after="100" w:afterAutospacing="1"/>
      <w:jc w:val="center"/>
      <w:textAlignment w:val="center"/>
    </w:pPr>
    <w:rPr>
      <w:color w:val="000000"/>
      <w:kern w:val="0"/>
      <w:sz w:val="20"/>
      <w:szCs w:val="20"/>
    </w:rPr>
  </w:style>
  <w:style w:type="paragraph" w:customStyle="1" w:styleId="xl206">
    <w:name w:val="xl206"/>
    <w:basedOn w:val="a"/>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07">
    <w:name w:val="xl207"/>
    <w:basedOn w:val="a"/>
    <w:pPr>
      <w:widowControl/>
      <w:pBdr>
        <w:left w:val="single" w:sz="4" w:space="0" w:color="auto"/>
        <w:bottom w:val="single" w:sz="4" w:space="0" w:color="auto"/>
      </w:pBdr>
      <w:spacing w:before="100" w:beforeAutospacing="1" w:after="100" w:afterAutospacing="1"/>
      <w:jc w:val="left"/>
      <w:textAlignment w:val="center"/>
    </w:pPr>
    <w:rPr>
      <w:color w:val="000000"/>
      <w:kern w:val="0"/>
      <w:sz w:val="18"/>
      <w:szCs w:val="18"/>
    </w:rPr>
  </w:style>
  <w:style w:type="paragraph" w:customStyle="1" w:styleId="xl208">
    <w:name w:val="xl208"/>
    <w:basedOn w:val="a"/>
    <w:pPr>
      <w:widowControl/>
      <w:pBdr>
        <w:bottom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09">
    <w:name w:val="xl209"/>
    <w:basedOn w:val="a"/>
    <w:pPr>
      <w:widowControl/>
      <w:pBdr>
        <w:lef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10">
    <w:name w:val="xl210"/>
    <w:basedOn w:val="a"/>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1">
    <w:name w:val="xl211"/>
    <w:basedOn w:val="a"/>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2">
    <w:name w:val="xl212"/>
    <w:basedOn w:val="a"/>
    <w:pPr>
      <w:widowControl/>
      <w:pBdr>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3">
    <w:name w:val="xl213"/>
    <w:basedOn w:val="a"/>
    <w:pPr>
      <w:widowControl/>
      <w:pBdr>
        <w:top w:val="single" w:sz="4" w:space="0" w:color="auto"/>
        <w:left w:val="single" w:sz="4" w:space="0" w:color="auto"/>
      </w:pBdr>
      <w:spacing w:before="100" w:beforeAutospacing="1" w:after="100" w:afterAutospacing="1"/>
      <w:jc w:val="left"/>
      <w:textAlignment w:val="center"/>
    </w:pPr>
    <w:rPr>
      <w:color w:val="000000"/>
      <w:kern w:val="0"/>
      <w:sz w:val="18"/>
      <w:szCs w:val="18"/>
    </w:rPr>
  </w:style>
  <w:style w:type="paragraph" w:customStyle="1" w:styleId="xl214">
    <w:name w:val="xl214"/>
    <w:basedOn w:val="a"/>
    <w:pPr>
      <w:widowControl/>
      <w:pBdr>
        <w:top w:val="single" w:sz="4" w:space="0" w:color="auto"/>
      </w:pBdr>
      <w:spacing w:before="100" w:beforeAutospacing="1" w:after="100" w:afterAutospacing="1"/>
      <w:jc w:val="left"/>
      <w:textAlignment w:val="center"/>
    </w:pPr>
    <w:rPr>
      <w:color w:val="000000"/>
      <w:kern w:val="0"/>
      <w:sz w:val="18"/>
      <w:szCs w:val="18"/>
    </w:rPr>
  </w:style>
  <w:style w:type="paragraph" w:customStyle="1" w:styleId="xl215">
    <w:name w:val="xl215"/>
    <w:basedOn w:val="a"/>
    <w:pPr>
      <w:widowControl/>
      <w:pBdr>
        <w:left w:val="single" w:sz="4"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216">
    <w:name w:val="xl216"/>
    <w:basedOn w:val="a"/>
    <w:pPr>
      <w:widowControl/>
      <w:pBdr>
        <w:top w:val="single" w:sz="4" w:space="0" w:color="auto"/>
        <w:left w:val="double" w:sz="6"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217">
    <w:name w:val="xl21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8">
    <w:name w:val="xl218"/>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19">
    <w:name w:val="xl219"/>
    <w:basedOn w:val="a"/>
    <w:pPr>
      <w:widowControl/>
      <w:pBdr>
        <w:top w:val="single" w:sz="8" w:space="0" w:color="auto"/>
        <w:bottom w:val="single" w:sz="4" w:space="0" w:color="auto"/>
      </w:pBdr>
      <w:spacing w:before="100" w:beforeAutospacing="1" w:after="100" w:afterAutospacing="1"/>
      <w:jc w:val="left"/>
      <w:textAlignment w:val="center"/>
    </w:pPr>
    <w:rPr>
      <w:color w:val="000000"/>
      <w:kern w:val="0"/>
      <w:sz w:val="18"/>
      <w:szCs w:val="18"/>
    </w:rPr>
  </w:style>
  <w:style w:type="paragraph" w:customStyle="1" w:styleId="xl220">
    <w:name w:val="xl220"/>
    <w:basedOn w:val="a"/>
    <w:pPr>
      <w:widowControl/>
      <w:pBdr>
        <w:top w:val="single" w:sz="8" w:space="0" w:color="auto"/>
        <w:left w:val="double" w:sz="6"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221">
    <w:name w:val="xl22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22">
    <w:name w:val="xl222"/>
    <w:basedOn w:val="a"/>
    <w:qFormat/>
    <w:pPr>
      <w:widowControl/>
      <w:pBdr>
        <w:top w:val="single" w:sz="4" w:space="0" w:color="auto"/>
        <w:left w:val="double" w:sz="6" w:space="0" w:color="auto"/>
        <w:bottom w:val="single" w:sz="4" w:space="0" w:color="auto"/>
      </w:pBdr>
      <w:spacing w:before="100" w:beforeAutospacing="1" w:after="100" w:afterAutospacing="1"/>
      <w:jc w:val="center"/>
      <w:textAlignment w:val="center"/>
    </w:pPr>
    <w:rPr>
      <w:color w:val="000000"/>
      <w:kern w:val="0"/>
      <w:sz w:val="18"/>
      <w:szCs w:val="18"/>
    </w:rPr>
  </w:style>
  <w:style w:type="paragraph" w:customStyle="1" w:styleId="xl223">
    <w:name w:val="xl223"/>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224">
    <w:name w:val="xl224"/>
    <w:basedOn w:val="a"/>
    <w:pPr>
      <w:widowControl/>
      <w:pBdr>
        <w:left w:val="single" w:sz="4" w:space="0" w:color="auto"/>
        <w:bottom w:val="single" w:sz="8"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225">
    <w:name w:val="xl22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26">
    <w:name w:val="xl226"/>
    <w:basedOn w:val="a"/>
    <w:qFormat/>
    <w:pPr>
      <w:widowControl/>
      <w:pBdr>
        <w:bottom w:val="single" w:sz="8" w:space="0" w:color="auto"/>
      </w:pBdr>
      <w:spacing w:before="100" w:beforeAutospacing="1" w:after="100" w:afterAutospacing="1"/>
      <w:jc w:val="left"/>
      <w:textAlignment w:val="center"/>
    </w:pPr>
    <w:rPr>
      <w:color w:val="000000"/>
      <w:kern w:val="0"/>
      <w:sz w:val="18"/>
      <w:szCs w:val="18"/>
    </w:rPr>
  </w:style>
  <w:style w:type="paragraph" w:customStyle="1" w:styleId="xl227">
    <w:name w:val="xl227"/>
    <w:basedOn w:val="a"/>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28">
    <w:name w:val="xl228"/>
    <w:basedOn w:val="a"/>
    <w:pPr>
      <w:widowControl/>
      <w:pBdr>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29">
    <w:name w:val="xl229"/>
    <w:basedOn w:val="a"/>
    <w:qFormat/>
    <w:pPr>
      <w:widowControl/>
      <w:pBdr>
        <w:left w:val="single" w:sz="4" w:space="0" w:color="auto"/>
        <w:bottom w:val="single" w:sz="8" w:space="0" w:color="auto"/>
      </w:pBdr>
      <w:spacing w:before="100" w:beforeAutospacing="1" w:after="100" w:afterAutospacing="1"/>
      <w:jc w:val="left"/>
      <w:textAlignment w:val="center"/>
    </w:pPr>
    <w:rPr>
      <w:color w:val="000000"/>
      <w:kern w:val="0"/>
      <w:sz w:val="18"/>
      <w:szCs w:val="18"/>
    </w:rPr>
  </w:style>
  <w:style w:type="paragraph" w:customStyle="1" w:styleId="xl230">
    <w:name w:val="xl230"/>
    <w:basedOn w:val="a"/>
    <w:pPr>
      <w:widowControl/>
      <w:pBdr>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31">
    <w:name w:val="xl231"/>
    <w:basedOn w:val="a"/>
    <w:qFormat/>
    <w:pPr>
      <w:widowControl/>
      <w:pBdr>
        <w:left w:val="single" w:sz="4" w:space="0" w:color="auto"/>
        <w:bottom w:val="single" w:sz="8" w:space="0" w:color="auto"/>
        <w:right w:val="double" w:sz="6" w:space="0" w:color="auto"/>
      </w:pBdr>
      <w:spacing w:before="100" w:beforeAutospacing="1" w:after="100" w:afterAutospacing="1"/>
      <w:jc w:val="center"/>
      <w:textAlignment w:val="center"/>
    </w:pPr>
    <w:rPr>
      <w:color w:val="000000"/>
      <w:kern w:val="0"/>
      <w:sz w:val="18"/>
      <w:szCs w:val="18"/>
    </w:rPr>
  </w:style>
  <w:style w:type="paragraph" w:customStyle="1" w:styleId="xl232">
    <w:name w:val="xl232"/>
    <w:basedOn w:val="a"/>
    <w:qFormat/>
    <w:pPr>
      <w:widowControl/>
      <w:pBdr>
        <w:top w:val="single" w:sz="4" w:space="0" w:color="auto"/>
        <w:left w:val="double" w:sz="6"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33">
    <w:name w:val="xl233"/>
    <w:basedOn w:val="a"/>
    <w:qFormat/>
    <w:pPr>
      <w:widowControl/>
      <w:pBdr>
        <w:left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34">
    <w:name w:val="xl234"/>
    <w:basedOn w:val="a"/>
    <w:qFormat/>
    <w:pPr>
      <w:widowControl/>
      <w:pBdr>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35">
    <w:name w:val="xl235"/>
    <w:basedOn w:val="a"/>
    <w:qFormat/>
    <w:pPr>
      <w:widowControl/>
      <w:pBdr>
        <w:left w:val="single" w:sz="4" w:space="0" w:color="auto"/>
        <w:bottom w:val="single" w:sz="8"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236">
    <w:name w:val="xl236"/>
    <w:basedOn w:val="a"/>
    <w:qFormat/>
    <w:pPr>
      <w:widowControl/>
      <w:pBdr>
        <w:bottom w:val="single" w:sz="8" w:space="0" w:color="auto"/>
        <w:right w:val="single" w:sz="4" w:space="0" w:color="auto"/>
      </w:pBdr>
      <w:spacing w:before="100" w:beforeAutospacing="1" w:after="100" w:afterAutospacing="1"/>
      <w:jc w:val="left"/>
      <w:textAlignment w:val="center"/>
    </w:pPr>
    <w:rPr>
      <w:color w:val="000000"/>
      <w:kern w:val="0"/>
      <w:sz w:val="18"/>
      <w:szCs w:val="18"/>
    </w:rPr>
  </w:style>
  <w:style w:type="paragraph" w:customStyle="1" w:styleId="xl237">
    <w:name w:val="xl237"/>
    <w:basedOn w:val="a"/>
    <w:qFormat/>
    <w:pPr>
      <w:widowControl/>
      <w:pBdr>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38">
    <w:name w:val="xl238"/>
    <w:basedOn w:val="a"/>
    <w:qFormat/>
    <w:pPr>
      <w:widowControl/>
      <w:pBdr>
        <w:left w:val="double" w:sz="6" w:space="0" w:color="auto"/>
        <w:bottom w:val="single" w:sz="8" w:space="0" w:color="auto"/>
      </w:pBdr>
      <w:spacing w:before="100" w:beforeAutospacing="1" w:after="100" w:afterAutospacing="1"/>
      <w:jc w:val="left"/>
      <w:textAlignment w:val="center"/>
    </w:pPr>
    <w:rPr>
      <w:color w:val="000000"/>
      <w:kern w:val="0"/>
      <w:sz w:val="18"/>
      <w:szCs w:val="18"/>
    </w:rPr>
  </w:style>
  <w:style w:type="paragraph" w:customStyle="1" w:styleId="xl239">
    <w:name w:val="xl239"/>
    <w:basedOn w:val="a"/>
    <w:qFormat/>
    <w:pPr>
      <w:widowControl/>
      <w:pBdr>
        <w:left w:val="single" w:sz="4" w:space="0" w:color="auto"/>
        <w:bottom w:val="single" w:sz="8" w:space="0" w:color="auto"/>
        <w:right w:val="single" w:sz="8" w:space="0" w:color="auto"/>
      </w:pBdr>
      <w:spacing w:before="100" w:beforeAutospacing="1" w:after="100" w:afterAutospacing="1"/>
      <w:jc w:val="left"/>
      <w:textAlignment w:val="center"/>
    </w:pPr>
    <w:rPr>
      <w:color w:val="000000"/>
      <w:kern w:val="0"/>
      <w:sz w:val="18"/>
      <w:szCs w:val="18"/>
    </w:rPr>
  </w:style>
  <w:style w:type="paragraph" w:customStyle="1" w:styleId="xl240">
    <w:name w:val="xl240"/>
    <w:basedOn w:val="a"/>
    <w:qFormat/>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41">
    <w:name w:val="xl241"/>
    <w:basedOn w:val="a"/>
    <w:pPr>
      <w:widowControl/>
      <w:pBdr>
        <w:top w:val="single" w:sz="8" w:space="0" w:color="auto"/>
        <w:left w:val="single" w:sz="8" w:space="0" w:color="auto"/>
        <w:bottom w:val="single" w:sz="8" w:space="0" w:color="auto"/>
      </w:pBdr>
      <w:spacing w:before="100" w:beforeAutospacing="1" w:after="100" w:afterAutospacing="1"/>
      <w:jc w:val="left"/>
      <w:textAlignment w:val="center"/>
    </w:pPr>
    <w:rPr>
      <w:color w:val="000000"/>
      <w:kern w:val="0"/>
      <w:sz w:val="20"/>
      <w:szCs w:val="20"/>
    </w:rPr>
  </w:style>
  <w:style w:type="paragraph" w:customStyle="1" w:styleId="xl242">
    <w:name w:val="xl242"/>
    <w:basedOn w:val="a"/>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243">
    <w:name w:val="xl243"/>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44">
    <w:name w:val="xl244"/>
    <w:basedOn w:val="a"/>
    <w:pPr>
      <w:widowControl/>
      <w:pBdr>
        <w:top w:val="single" w:sz="8" w:space="0" w:color="auto"/>
        <w:left w:val="single" w:sz="4" w:space="0" w:color="auto"/>
        <w:bottom w:val="single" w:sz="8" w:space="0" w:color="auto"/>
      </w:pBdr>
      <w:spacing w:before="100" w:beforeAutospacing="1" w:after="100" w:afterAutospacing="1"/>
      <w:jc w:val="center"/>
      <w:textAlignment w:val="center"/>
    </w:pPr>
    <w:rPr>
      <w:color w:val="000000"/>
      <w:kern w:val="0"/>
      <w:sz w:val="18"/>
      <w:szCs w:val="18"/>
    </w:rPr>
  </w:style>
  <w:style w:type="paragraph" w:customStyle="1" w:styleId="xl245">
    <w:name w:val="xl245"/>
    <w:basedOn w:val="a"/>
    <w:qFormat/>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46">
    <w:name w:val="xl246"/>
    <w:basedOn w:val="a"/>
    <w:qFormat/>
    <w:pPr>
      <w:widowControl/>
      <w:pBdr>
        <w:bottom w:val="single" w:sz="8"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247">
    <w:name w:val="xl247"/>
    <w:basedOn w:val="a"/>
    <w:qFormat/>
    <w:pPr>
      <w:widowControl/>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color w:val="000000"/>
      <w:kern w:val="0"/>
      <w:sz w:val="18"/>
      <w:szCs w:val="18"/>
    </w:rPr>
  </w:style>
  <w:style w:type="paragraph" w:customStyle="1" w:styleId="xl248">
    <w:name w:val="xl248"/>
    <w:basedOn w:val="a"/>
    <w:qFormat/>
    <w:pPr>
      <w:widowControl/>
      <w:pBdr>
        <w:left w:val="single" w:sz="8" w:space="0" w:color="auto"/>
      </w:pBdr>
      <w:spacing w:before="100" w:beforeAutospacing="1" w:after="100" w:afterAutospacing="1"/>
      <w:jc w:val="left"/>
      <w:textAlignment w:val="center"/>
    </w:pPr>
    <w:rPr>
      <w:color w:val="000000"/>
      <w:kern w:val="0"/>
      <w:sz w:val="22"/>
      <w:szCs w:val="22"/>
    </w:rPr>
  </w:style>
  <w:style w:type="character" w:customStyle="1" w:styleId="Char">
    <w:name w:val="批注文字 Char"/>
    <w:basedOn w:val="a0"/>
    <w:link w:val="a3"/>
    <w:uiPriority w:val="99"/>
    <w:qFormat/>
    <w:rPr>
      <w:rFonts w:ascii="Times New Roman" w:eastAsia="宋体" w:hAnsi="Times New Roman" w:cs="Times New Roman"/>
      <w:szCs w:val="24"/>
    </w:rPr>
  </w:style>
  <w:style w:type="character" w:customStyle="1" w:styleId="Char3">
    <w:name w:val="批注主题 Char"/>
    <w:basedOn w:val="Char"/>
    <w:link w:val="a7"/>
    <w:uiPriority w:val="99"/>
    <w:semiHidden/>
    <w:qFormat/>
    <w:rPr>
      <w:rFonts w:ascii="Times New Roman" w:eastAsia="宋体"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375</Words>
  <Characters>2143</Characters>
  <Application>Microsoft Office Word</Application>
  <DocSecurity>0</DocSecurity>
  <Lines>17</Lines>
  <Paragraphs>5</Paragraphs>
  <ScaleCrop>false</ScaleCrop>
  <Company/>
  <LinksUpToDate>false</LinksUpToDate>
  <CharactersWithSpaces>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dc:creator>
  <cp:lastModifiedBy>oo</cp:lastModifiedBy>
  <cp:revision>2648</cp:revision>
  <cp:lastPrinted>2021-12-17T12:04:00Z</cp:lastPrinted>
  <dcterms:created xsi:type="dcterms:W3CDTF">2017-04-18T09:49:00Z</dcterms:created>
  <dcterms:modified xsi:type="dcterms:W3CDTF">2022-09-30T02:06:00Z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83E07F4F5A4742D6A1D0FF0109F58EA4</vt:lpwstr>
  </property>
</Properties>
</file>