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DB" w:rsidRDefault="000667EA">
      <w:pPr>
        <w:snapToGrid w:val="0"/>
        <w:spacing w:afterLines="30" w:after="93" w:line="264" w:lineRule="auto"/>
        <w:jc w:val="center"/>
        <w:rPr>
          <w:rFonts w:ascii="宋体" w:eastAsia="宋体" w:hAnsi="宋体"/>
          <w:b/>
          <w:sz w:val="28"/>
          <w:szCs w:val="28"/>
        </w:rPr>
      </w:pPr>
      <w:r w:rsidRPr="000667EA">
        <w:rPr>
          <w:rFonts w:ascii="宋体" w:eastAsia="宋体" w:hAnsi="宋体" w:hint="eastAsia"/>
          <w:b/>
          <w:sz w:val="28"/>
          <w:szCs w:val="28"/>
        </w:rPr>
        <w:t>新闻采编与</w:t>
      </w:r>
      <w:bookmarkStart w:id="0" w:name="_GoBack"/>
      <w:bookmarkEnd w:id="0"/>
      <w:r w:rsidRPr="000667EA">
        <w:rPr>
          <w:rFonts w:ascii="宋体" w:eastAsia="宋体" w:hAnsi="宋体" w:hint="eastAsia"/>
          <w:b/>
          <w:sz w:val="28"/>
          <w:szCs w:val="28"/>
        </w:rPr>
        <w:t>制作</w:t>
      </w:r>
      <w:r>
        <w:rPr>
          <w:rFonts w:ascii="宋体" w:eastAsia="宋体" w:hAnsi="宋体" w:hint="eastAsia"/>
          <w:b/>
          <w:sz w:val="28"/>
          <w:szCs w:val="28"/>
        </w:rPr>
        <w:t>专业人才培养方案</w:t>
      </w:r>
    </w:p>
    <w:p w:rsidR="005614DB" w:rsidRDefault="000667EA">
      <w:pPr>
        <w:snapToGrid w:val="0"/>
        <w:spacing w:afterLines="30" w:after="93" w:line="264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</w:t>
      </w:r>
    </w:p>
    <w:p w:rsidR="005614DB" w:rsidRDefault="000667EA">
      <w:pPr>
        <w:snapToGrid w:val="0"/>
        <w:spacing w:afterLines="30" w:after="93" w:line="264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 w:hint="eastAsia"/>
        </w:rPr>
        <w:t>一、</w:t>
      </w:r>
      <w:r>
        <w:rPr>
          <w:rFonts w:ascii="宋体" w:eastAsia="宋体" w:hAnsi="宋体" w:hint="eastAsia"/>
          <w:b/>
        </w:rPr>
        <w:t>基本情况</w:t>
      </w:r>
    </w:p>
    <w:p w:rsidR="005614DB" w:rsidRDefault="000667EA">
      <w:pPr>
        <w:tabs>
          <w:tab w:val="left" w:pos="2835"/>
        </w:tabs>
        <w:snapToGrid w:val="0"/>
        <w:spacing w:afterLines="30" w:after="93" w:line="264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</w:rPr>
        <w:t xml:space="preserve">    </w:t>
      </w: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、专业名称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Cs/>
        </w:rPr>
        <w:t>新闻采编与制作</w:t>
      </w:r>
    </w:p>
    <w:p w:rsidR="005614DB" w:rsidRDefault="000667EA">
      <w:pPr>
        <w:tabs>
          <w:tab w:val="left" w:pos="2835"/>
        </w:tabs>
        <w:snapToGrid w:val="0"/>
        <w:spacing w:afterLines="30" w:after="93" w:line="264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   2</w:t>
      </w:r>
      <w:r>
        <w:rPr>
          <w:rFonts w:ascii="宋体" w:eastAsia="宋体" w:hAnsi="宋体" w:hint="eastAsia"/>
          <w:b/>
        </w:rPr>
        <w:t>、专业代码</w:t>
      </w:r>
      <w:r>
        <w:rPr>
          <w:rFonts w:ascii="宋体" w:eastAsia="宋体" w:hAnsi="宋体" w:hint="eastAsia"/>
          <w:b/>
        </w:rPr>
        <w:t>：</w:t>
      </w:r>
      <w:r>
        <w:rPr>
          <w:rFonts w:eastAsia="仿宋_GB2312" w:hint="eastAsia"/>
          <w:color w:val="000000" w:themeColor="text1"/>
        </w:rPr>
        <w:t>670308</w:t>
      </w:r>
    </w:p>
    <w:p w:rsidR="005614DB" w:rsidRDefault="000667EA">
      <w:pPr>
        <w:tabs>
          <w:tab w:val="left" w:pos="2835"/>
        </w:tabs>
        <w:snapToGrid w:val="0"/>
        <w:spacing w:afterLines="30" w:after="93" w:line="264" w:lineRule="auto"/>
        <w:ind w:firstLine="481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3</w:t>
      </w:r>
      <w:r>
        <w:rPr>
          <w:rFonts w:ascii="宋体" w:eastAsia="宋体" w:hAnsi="宋体" w:hint="eastAsia"/>
          <w:b/>
        </w:rPr>
        <w:t>、入学要求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Cs/>
        </w:rPr>
        <w:t>普通高级中学毕业、三校毕业生或具备同等学力</w:t>
      </w:r>
    </w:p>
    <w:p w:rsidR="005614DB" w:rsidRDefault="000667EA">
      <w:pPr>
        <w:tabs>
          <w:tab w:val="left" w:pos="2835"/>
        </w:tabs>
        <w:snapToGrid w:val="0"/>
        <w:spacing w:afterLines="30" w:after="93" w:line="264" w:lineRule="auto"/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b/>
        </w:rPr>
        <w:t>4</w:t>
      </w:r>
      <w:r>
        <w:rPr>
          <w:rFonts w:ascii="宋体" w:eastAsia="宋体" w:hAnsi="宋体" w:hint="eastAsia"/>
          <w:b/>
        </w:rPr>
        <w:t>、修业年限</w:t>
      </w:r>
      <w:r>
        <w:rPr>
          <w:rFonts w:ascii="宋体" w:eastAsia="宋体" w:hAnsi="宋体" w:hint="eastAsia"/>
          <w:b/>
        </w:rPr>
        <w:t>：</w:t>
      </w:r>
      <w:r>
        <w:rPr>
          <w:rFonts w:ascii="宋体" w:eastAsia="宋体" w:hAnsi="宋体" w:hint="eastAsia"/>
          <w:bCs/>
        </w:rPr>
        <w:t>3</w:t>
      </w:r>
      <w:r>
        <w:rPr>
          <w:rFonts w:ascii="宋体" w:eastAsia="宋体" w:hAnsi="宋体" w:hint="eastAsia"/>
          <w:bCs/>
        </w:rPr>
        <w:t>年学制</w:t>
      </w:r>
    </w:p>
    <w:p w:rsidR="005614DB" w:rsidRDefault="000667EA">
      <w:pPr>
        <w:snapToGrid w:val="0"/>
        <w:spacing w:afterLines="30" w:after="93" w:line="264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   </w:t>
      </w:r>
      <w:r>
        <w:rPr>
          <w:rFonts w:ascii="宋体" w:eastAsia="宋体" w:hAnsi="宋体" w:hint="eastAsia"/>
          <w:b/>
        </w:rPr>
        <w:t>二、产业定位与职业能力</w:t>
      </w:r>
    </w:p>
    <w:p w:rsidR="005614DB" w:rsidRDefault="000667EA">
      <w:pPr>
        <w:tabs>
          <w:tab w:val="left" w:pos="2835"/>
        </w:tabs>
        <w:snapToGrid w:val="0"/>
        <w:spacing w:afterLines="30" w:after="93" w:line="264" w:lineRule="auto"/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、面向产业定位</w:t>
      </w:r>
    </w:p>
    <w:p w:rsidR="005614DB" w:rsidRDefault="000667EA">
      <w:pPr>
        <w:tabs>
          <w:tab w:val="left" w:pos="2835"/>
        </w:tabs>
        <w:snapToGrid w:val="0"/>
        <w:spacing w:afterLines="30" w:after="93" w:line="264" w:lineRule="auto"/>
        <w:ind w:firstLine="48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结合学校自身办学优势与特色，对接国家和区域主导产业、支柱产业和战略性新兴产业</w:t>
      </w:r>
    </w:p>
    <w:p w:rsidR="005614DB" w:rsidRDefault="000667EA">
      <w:pPr>
        <w:spacing w:line="460" w:lineRule="exact"/>
        <w:ind w:firstLineChars="200" w:firstLine="480"/>
        <w:rPr>
          <w:rFonts w:eastAsia="仿宋_GB2312"/>
        </w:rPr>
      </w:pPr>
      <w:r>
        <w:rPr>
          <w:rFonts w:eastAsia="仿宋_GB2312" w:hint="eastAsia"/>
        </w:rPr>
        <w:t>本专业培养的学生面向上海及长三角地区的</w:t>
      </w:r>
      <w:r>
        <w:rPr>
          <w:rFonts w:eastAsia="仿宋_GB2312" w:hint="eastAsia"/>
          <w:b/>
          <w:bCs/>
        </w:rPr>
        <w:t>新闻媒体、</w:t>
      </w:r>
      <w:r>
        <w:rPr>
          <w:rFonts w:ascii="Times New Roman" w:eastAsia="仿宋_GB2312" w:hAnsi="Times New Roman" w:hint="eastAsia"/>
          <w:b/>
          <w:bCs/>
        </w:rPr>
        <w:t>传媒机构</w:t>
      </w:r>
      <w:r>
        <w:rPr>
          <w:rFonts w:ascii="Times New Roman" w:eastAsia="仿宋_GB2312" w:hAnsi="Times New Roman" w:hint="eastAsia"/>
          <w:b/>
          <w:bCs/>
        </w:rPr>
        <w:t>、</w:t>
      </w:r>
      <w:r>
        <w:rPr>
          <w:rFonts w:ascii="Times New Roman" w:eastAsia="仿宋_GB2312" w:hAnsi="Times New Roman" w:hint="eastAsia"/>
          <w:b/>
          <w:bCs/>
        </w:rPr>
        <w:t>新媒体公司、广告公司、影视公司、互联网</w:t>
      </w:r>
      <w:r>
        <w:rPr>
          <w:rFonts w:ascii="Times New Roman" w:eastAsia="仿宋_GB2312" w:hAnsi="Times New Roman" w:hint="eastAsia"/>
          <w:b/>
          <w:bCs/>
        </w:rPr>
        <w:t>/</w:t>
      </w:r>
      <w:r>
        <w:rPr>
          <w:rFonts w:ascii="Times New Roman" w:eastAsia="仿宋_GB2312" w:hAnsi="Times New Roman" w:hint="eastAsia"/>
          <w:b/>
          <w:bCs/>
        </w:rPr>
        <w:t>电子商务公司等企事业单位</w:t>
      </w:r>
      <w:r>
        <w:rPr>
          <w:rFonts w:eastAsia="仿宋_GB2312" w:hint="eastAsia"/>
        </w:rPr>
        <w:t>的</w:t>
      </w:r>
      <w:r>
        <w:rPr>
          <w:rFonts w:eastAsia="仿宋_GB2312" w:hint="eastAsia"/>
          <w:color w:val="000000" w:themeColor="text1"/>
        </w:rPr>
        <w:t>宣传策划公关岗位为就业方向，以企事业单位内部宣传刊物、新媒体宣传</w:t>
      </w:r>
      <w:r>
        <w:rPr>
          <w:rFonts w:eastAsia="仿宋_GB2312" w:hint="eastAsia"/>
        </w:rPr>
        <w:t>等相关</w:t>
      </w:r>
      <w:r>
        <w:rPr>
          <w:rFonts w:eastAsia="仿宋_GB2312" w:hint="eastAsia"/>
          <w:color w:val="000000" w:themeColor="text1"/>
        </w:rPr>
        <w:t>平台</w:t>
      </w:r>
      <w:r>
        <w:rPr>
          <w:rFonts w:eastAsia="仿宋_GB2312" w:hint="eastAsia"/>
          <w:color w:val="000000" w:themeColor="text1"/>
        </w:rPr>
        <w:t>为主要</w:t>
      </w:r>
      <w:r>
        <w:rPr>
          <w:rFonts w:eastAsia="仿宋_GB2312" w:hint="eastAsia"/>
        </w:rPr>
        <w:t>工作</w:t>
      </w:r>
      <w:r>
        <w:rPr>
          <w:rFonts w:eastAsia="仿宋_GB2312" w:hint="eastAsia"/>
        </w:rPr>
        <w:t>方向</w:t>
      </w:r>
      <w:r>
        <w:rPr>
          <w:rFonts w:eastAsia="仿宋_GB2312" w:hint="eastAsia"/>
        </w:rPr>
        <w:t>。经过一定时间的能力提升与资源拓展，可晋升为</w:t>
      </w:r>
      <w:r>
        <w:rPr>
          <w:rFonts w:eastAsia="仿宋_GB2312" w:hint="eastAsia"/>
          <w:bCs/>
          <w:spacing w:val="-4"/>
        </w:rPr>
        <w:t>高级记者、主任记者；摄影总监、摄像总监；后期统筹、后期导演；品牌经理、项目经理、运营总监</w:t>
      </w:r>
      <w:r>
        <w:rPr>
          <w:rFonts w:eastAsia="仿宋_GB2312" w:hint="eastAsia"/>
        </w:rPr>
        <w:t>等岗位。</w:t>
      </w:r>
    </w:p>
    <w:p w:rsidR="005614DB" w:rsidRDefault="000667EA">
      <w:pPr>
        <w:spacing w:line="440" w:lineRule="exact"/>
        <w:ind w:firstLineChars="200" w:firstLine="480"/>
        <w:jc w:val="left"/>
        <w:rPr>
          <w:rFonts w:eastAsia="仿宋_GB2312"/>
        </w:rPr>
      </w:pPr>
      <w:r>
        <w:rPr>
          <w:rFonts w:eastAsia="仿宋_GB2312" w:hint="eastAsia"/>
        </w:rPr>
        <w:t>本专业根据学生特点和职业岗位设计更多的成才路径，所设计的每一组课程都对接一个岗位，每一组课程都应当有详细的、最新的职业岗位能力分析。同时，制定了“职业生涯规划图”，包括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个工作领域、</w:t>
      </w:r>
      <w:r>
        <w:rPr>
          <w:rFonts w:eastAsia="仿宋_GB2312" w:hint="eastAsia"/>
        </w:rPr>
        <w:t>22</w:t>
      </w:r>
      <w:r>
        <w:rPr>
          <w:rFonts w:eastAsia="仿宋_GB2312" w:hint="eastAsia"/>
        </w:rPr>
        <w:t>个主要工作岗位、</w:t>
      </w:r>
      <w:r>
        <w:rPr>
          <w:rFonts w:eastAsia="仿宋_GB2312" w:hint="eastAsia"/>
        </w:rPr>
        <w:t>7</w:t>
      </w:r>
      <w:r>
        <w:rPr>
          <w:rFonts w:eastAsia="仿宋_GB2312" w:hint="eastAsia"/>
        </w:rPr>
        <w:t>个迁移岗位、</w:t>
      </w:r>
      <w:r>
        <w:rPr>
          <w:rFonts w:eastAsia="仿宋_GB2312" w:hint="eastAsia"/>
        </w:rPr>
        <w:t>10</w:t>
      </w:r>
      <w:r>
        <w:rPr>
          <w:rFonts w:eastAsia="仿宋_GB2312" w:hint="eastAsia"/>
        </w:rPr>
        <w:t>个发展岗位，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个晋升岗位，为学生提供就业及继续发展的多元路径</w:t>
      </w:r>
      <w:r>
        <w:rPr>
          <w:rFonts w:eastAsia="仿宋_GB2312" w:hint="eastAsia"/>
        </w:rPr>
        <w:t>。</w:t>
      </w:r>
    </w:p>
    <w:p w:rsidR="005614DB" w:rsidRDefault="005614DB">
      <w:pPr>
        <w:spacing w:line="440" w:lineRule="exact"/>
        <w:ind w:firstLineChars="200" w:firstLine="480"/>
        <w:jc w:val="left"/>
        <w:rPr>
          <w:rFonts w:eastAsia="仿宋_GB2312"/>
        </w:rPr>
      </w:pPr>
    </w:p>
    <w:p w:rsidR="005614DB" w:rsidRDefault="000667EA">
      <w:pPr>
        <w:numPr>
          <w:ilvl w:val="0"/>
          <w:numId w:val="1"/>
        </w:numPr>
        <w:tabs>
          <w:tab w:val="left" w:pos="2835"/>
        </w:tabs>
        <w:snapToGrid w:val="0"/>
        <w:spacing w:afterLines="30" w:after="93" w:line="264" w:lineRule="auto"/>
        <w:ind w:firstLine="480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就业岗位（群）</w:t>
      </w:r>
    </w:p>
    <w:p w:rsidR="005614DB" w:rsidRDefault="000667EA">
      <w:pPr>
        <w:spacing w:line="440" w:lineRule="exact"/>
        <w:ind w:firstLineChars="200" w:firstLine="480"/>
        <w:jc w:val="left"/>
        <w:rPr>
          <w:rFonts w:eastAsia="仿宋_GB2312" w:cs="黑体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112395</wp:posOffset>
            </wp:positionV>
            <wp:extent cx="2947670" cy="2179955"/>
            <wp:effectExtent l="0" t="0" r="8890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cs="黑体" w:hint="eastAsia"/>
        </w:rPr>
        <w:t>为实现学历教育与职业资格认证的内涵衔接和对应，根据专业培养目标，</w:t>
      </w:r>
      <w:r>
        <w:rPr>
          <w:rFonts w:eastAsia="仿宋_GB2312" w:cs="黑体" w:hint="eastAsia"/>
        </w:rPr>
        <w:t>新闻专业</w:t>
      </w:r>
      <w:r>
        <w:rPr>
          <w:rFonts w:eastAsia="仿宋_GB2312" w:cs="黑体" w:hint="eastAsia"/>
        </w:rPr>
        <w:t>主要围绕</w:t>
      </w:r>
      <w:r>
        <w:rPr>
          <w:rFonts w:eastAsia="仿宋_GB2312" w:cs="黑体" w:hint="eastAsia"/>
        </w:rPr>
        <w:t>新闻</w:t>
      </w:r>
      <w:r>
        <w:rPr>
          <w:rFonts w:eastAsia="仿宋_GB2312" w:cs="黑体" w:hint="eastAsia"/>
        </w:rPr>
        <w:t>、</w:t>
      </w:r>
      <w:r>
        <w:rPr>
          <w:rFonts w:eastAsia="仿宋_GB2312" w:cs="黑体" w:hint="eastAsia"/>
        </w:rPr>
        <w:t>媒体融合运营</w:t>
      </w:r>
      <w:r>
        <w:rPr>
          <w:rFonts w:eastAsia="仿宋_GB2312" w:cs="黑体" w:hint="eastAsia"/>
        </w:rPr>
        <w:t>、</w:t>
      </w:r>
      <w:proofErr w:type="gramStart"/>
      <w:r>
        <w:rPr>
          <w:rFonts w:eastAsia="仿宋_GB2312" w:cs="黑体" w:hint="eastAsia"/>
        </w:rPr>
        <w:t>融媒体</w:t>
      </w:r>
      <w:proofErr w:type="gramEnd"/>
      <w:r>
        <w:rPr>
          <w:rFonts w:eastAsia="仿宋_GB2312" w:cs="黑体" w:hint="eastAsia"/>
        </w:rPr>
        <w:t>内容制作等岗位考取国家认证的职业资格证书。职业证书的获取与专业课程对应，在学生完成对应的课程之</w:t>
      </w:r>
      <w:r>
        <w:rPr>
          <w:rFonts w:eastAsia="仿宋_GB2312" w:cs="黑体" w:hint="eastAsia"/>
        </w:rPr>
        <w:lastRenderedPageBreak/>
        <w:t>后，参加统一技能考，以获得对应等级的职业资格（技能）证书。证书分必</w:t>
      </w:r>
      <w:proofErr w:type="gramStart"/>
      <w:r>
        <w:rPr>
          <w:rFonts w:eastAsia="仿宋_GB2312" w:cs="黑体" w:hint="eastAsia"/>
        </w:rPr>
        <w:t>考证书</w:t>
      </w:r>
      <w:proofErr w:type="gramEnd"/>
      <w:r>
        <w:rPr>
          <w:rFonts w:eastAsia="仿宋_GB2312" w:cs="黑体" w:hint="eastAsia"/>
        </w:rPr>
        <w:t>和选考证书。</w:t>
      </w:r>
    </w:p>
    <w:p w:rsidR="005614DB" w:rsidRDefault="005614DB">
      <w:pPr>
        <w:tabs>
          <w:tab w:val="left" w:pos="2835"/>
        </w:tabs>
        <w:snapToGrid w:val="0"/>
        <w:spacing w:afterLines="30" w:after="93" w:line="264" w:lineRule="auto"/>
        <w:jc w:val="left"/>
        <w:rPr>
          <w:rFonts w:ascii="宋体" w:eastAsia="宋体" w:hAnsi="宋体"/>
          <w:b/>
        </w:rPr>
      </w:pPr>
    </w:p>
    <w:p w:rsidR="005614DB" w:rsidRDefault="005614DB">
      <w:pPr>
        <w:spacing w:line="460" w:lineRule="exact"/>
        <w:rPr>
          <w:rFonts w:ascii="宋体" w:eastAsia="宋体" w:hAnsi="宋体"/>
          <w:b/>
        </w:rPr>
      </w:pPr>
    </w:p>
    <w:p w:rsidR="005614DB" w:rsidRDefault="000667EA">
      <w:pPr>
        <w:snapToGrid w:val="0"/>
        <w:spacing w:beforeLines="40" w:before="124" w:afterLines="30" w:after="93" w:line="264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   </w:t>
      </w:r>
      <w:r>
        <w:rPr>
          <w:rFonts w:ascii="宋体" w:eastAsia="宋体" w:hAnsi="宋体" w:hint="eastAsia"/>
          <w:b/>
        </w:rPr>
        <w:t>三、培养规格与毕业要求</w:t>
      </w:r>
    </w:p>
    <w:p w:rsidR="005614DB" w:rsidRDefault="000667EA">
      <w:pPr>
        <w:snapToGrid w:val="0"/>
        <w:spacing w:afterLines="30" w:after="93" w:line="288" w:lineRule="auto"/>
        <w:ind w:firstLine="48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</w:t>
      </w:r>
      <w:r>
        <w:rPr>
          <w:rFonts w:ascii="宋体" w:eastAsia="宋体" w:hAnsi="宋体" w:hint="eastAsia"/>
          <w:b/>
        </w:rPr>
        <w:t>、人才培养目标</w:t>
      </w:r>
      <w:r>
        <w:rPr>
          <w:rFonts w:ascii="宋体" w:eastAsia="宋体" w:hAnsi="宋体" w:hint="eastAsia"/>
          <w:b/>
          <w:noProof/>
        </w:rPr>
        <w:drawing>
          <wp:inline distT="0" distB="0" distL="114300" distR="114300">
            <wp:extent cx="5264785" cy="2014855"/>
            <wp:effectExtent l="0" t="0" r="8255" b="12065"/>
            <wp:docPr id="2" name="图片 2" descr="微信图片_20210523132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231325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4DB" w:rsidRDefault="000667EA">
      <w:pPr>
        <w:snapToGrid w:val="0"/>
        <w:spacing w:afterLines="30" w:after="93" w:line="288" w:lineRule="auto"/>
        <w:ind w:firstLine="482"/>
        <w:jc w:val="left"/>
        <w:rPr>
          <w:rFonts w:ascii="Times New Roman" w:eastAsia="仿宋_GB2312" w:hAnsi="Times New Roman"/>
        </w:rPr>
      </w:pPr>
      <w:r>
        <w:rPr>
          <w:rFonts w:ascii="Calibri" w:eastAsia="仿宋_GB2312" w:hAnsi="Calibri" w:hint="eastAsia"/>
        </w:rPr>
        <w:t>本专业培养德、智、体、美、</w:t>
      </w:r>
      <w:proofErr w:type="gramStart"/>
      <w:r>
        <w:rPr>
          <w:rFonts w:ascii="Calibri" w:eastAsia="仿宋_GB2312" w:hAnsi="Calibri" w:hint="eastAsia"/>
        </w:rPr>
        <w:t>劳</w:t>
      </w:r>
      <w:proofErr w:type="gramEnd"/>
      <w:r>
        <w:rPr>
          <w:rFonts w:ascii="Calibri" w:eastAsia="仿宋_GB2312" w:hAnsi="Calibri" w:hint="eastAsia"/>
        </w:rPr>
        <w:t>全面发展，具有社会责任感、人文底蕴、艺术修养、科技理念，掌握系统的</w:t>
      </w:r>
      <w:r>
        <w:rPr>
          <w:rFonts w:ascii="Calibri" w:eastAsia="仿宋_GB2312" w:hAnsi="Calibri" w:hint="eastAsia"/>
        </w:rPr>
        <w:t>新闻采编的</w:t>
      </w:r>
      <w:r>
        <w:rPr>
          <w:rFonts w:ascii="Calibri" w:eastAsia="仿宋_GB2312" w:hAnsi="Calibri" w:hint="eastAsia"/>
        </w:rPr>
        <w:t>理论与技能、</w:t>
      </w:r>
      <w:r>
        <w:rPr>
          <w:rFonts w:ascii="Calibri" w:eastAsia="仿宋_GB2312" w:hAnsi="Calibri" w:hint="eastAsia"/>
        </w:rPr>
        <w:t>新媒体相关的</w:t>
      </w:r>
      <w:r>
        <w:rPr>
          <w:rFonts w:ascii="Calibri" w:eastAsia="仿宋_GB2312" w:hAnsi="Calibri" w:hint="eastAsia"/>
        </w:rPr>
        <w:t>知识能力，具备熟练驾驭</w:t>
      </w:r>
      <w:r>
        <w:rPr>
          <w:rFonts w:ascii="Calibri" w:eastAsia="仿宋_GB2312" w:hAnsi="Calibri" w:hint="eastAsia"/>
        </w:rPr>
        <w:t>新闻</w:t>
      </w:r>
      <w:r>
        <w:rPr>
          <w:rFonts w:ascii="Calibri" w:eastAsia="仿宋_GB2312" w:hAnsi="Calibri" w:hint="eastAsia"/>
        </w:rPr>
        <w:t>从前期策划、宣传推广以及后期</w:t>
      </w:r>
      <w:r>
        <w:rPr>
          <w:rFonts w:ascii="Calibri" w:eastAsia="仿宋_GB2312" w:hAnsi="Calibri" w:hint="eastAsia"/>
        </w:rPr>
        <w:t>运营</w:t>
      </w:r>
      <w:r>
        <w:rPr>
          <w:rFonts w:ascii="Calibri" w:eastAsia="仿宋_GB2312" w:hAnsi="Calibri" w:hint="eastAsia"/>
        </w:rPr>
        <w:t>的全产业链能力，能在</w:t>
      </w:r>
      <w:r>
        <w:rPr>
          <w:rFonts w:eastAsia="仿宋_GB2312" w:hint="eastAsia"/>
        </w:rPr>
        <w:t>新闻媒体、</w:t>
      </w:r>
      <w:r>
        <w:rPr>
          <w:rFonts w:ascii="Times New Roman" w:eastAsia="仿宋_GB2312" w:hAnsi="Times New Roman" w:hint="eastAsia"/>
        </w:rPr>
        <w:t>传媒机构</w:t>
      </w:r>
      <w:r>
        <w:rPr>
          <w:rFonts w:ascii="Times New Roman" w:eastAsia="仿宋_GB2312" w:hAnsi="Times New Roman" w:hint="eastAsia"/>
        </w:rPr>
        <w:t>、</w:t>
      </w:r>
      <w:r>
        <w:rPr>
          <w:rFonts w:ascii="Times New Roman" w:eastAsia="仿宋_GB2312" w:hAnsi="Times New Roman" w:hint="eastAsia"/>
        </w:rPr>
        <w:t>新媒体公司、广告公司、影视公司、互联网</w:t>
      </w:r>
      <w:r>
        <w:rPr>
          <w:rFonts w:ascii="Times New Roman" w:eastAsia="仿宋_GB2312" w:hAnsi="Times New Roman" w:hint="eastAsia"/>
        </w:rPr>
        <w:t>/</w:t>
      </w:r>
      <w:r>
        <w:rPr>
          <w:rFonts w:ascii="Times New Roman" w:eastAsia="仿宋_GB2312" w:hAnsi="Times New Roman" w:hint="eastAsia"/>
        </w:rPr>
        <w:t>电子商务公司等企事业单位</w:t>
      </w:r>
      <w:r>
        <w:rPr>
          <w:rFonts w:ascii="Calibri" w:eastAsia="仿宋_GB2312" w:hAnsi="Calibri" w:hint="eastAsia"/>
        </w:rPr>
        <w:t>的</w:t>
      </w:r>
      <w:r>
        <w:rPr>
          <w:rFonts w:ascii="Times New Roman" w:eastAsia="仿宋_GB2312" w:hAnsi="Calibri" w:hint="eastAsia"/>
        </w:rPr>
        <w:t>“有创意、强技能、善制作、懂运营”知行合一的应用型、智能型</w:t>
      </w:r>
      <w:r>
        <w:rPr>
          <w:rFonts w:ascii="Times New Roman" w:eastAsia="仿宋_GB2312" w:hAnsi="Calibri" w:hint="eastAsia"/>
        </w:rPr>
        <w:t>新</w:t>
      </w:r>
      <w:r>
        <w:rPr>
          <w:rFonts w:ascii="Times New Roman" w:eastAsia="仿宋_GB2312" w:hAnsi="Calibri" w:hint="eastAsia"/>
        </w:rPr>
        <w:t>闻</w:t>
      </w:r>
      <w:r>
        <w:rPr>
          <w:rFonts w:ascii="Times New Roman" w:eastAsia="仿宋_GB2312" w:hAnsi="Calibri" w:hint="eastAsia"/>
        </w:rPr>
        <w:t>人才</w:t>
      </w:r>
      <w:r>
        <w:rPr>
          <w:rFonts w:ascii="Times New Roman" w:eastAsia="仿宋_GB2312" w:hAnsi="Times New Roman" w:hint="eastAsia"/>
        </w:rPr>
        <w:t>。</w:t>
      </w:r>
    </w:p>
    <w:p w:rsidR="005614DB" w:rsidRDefault="005614DB">
      <w:pPr>
        <w:snapToGrid w:val="0"/>
        <w:spacing w:afterLines="30" w:after="93" w:line="288" w:lineRule="auto"/>
        <w:ind w:firstLine="482"/>
        <w:jc w:val="left"/>
        <w:rPr>
          <w:rFonts w:ascii="Times New Roman" w:eastAsia="仿宋_GB2312" w:hAnsi="Times New Roman" w:hint="eastAsia"/>
        </w:rPr>
      </w:pPr>
    </w:p>
    <w:p w:rsidR="00E86C16" w:rsidRDefault="00D56AF7">
      <w:pPr>
        <w:snapToGrid w:val="0"/>
        <w:spacing w:afterLines="30" w:after="93" w:line="288" w:lineRule="auto"/>
        <w:ind w:firstLine="482"/>
        <w:jc w:val="left"/>
        <w:rPr>
          <w:rFonts w:ascii="Times New Roman" w:eastAsia="仿宋_GB2312" w:hAnsi="Times New Roman"/>
        </w:rPr>
      </w:pPr>
      <w:r w:rsidRPr="00D56AF7">
        <w:lastRenderedPageBreak/>
        <w:drawing>
          <wp:inline distT="0" distB="0" distL="0" distR="0" wp14:anchorId="587B9CAC" wp14:editId="19365611">
            <wp:extent cx="5270500" cy="7344517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34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DB" w:rsidRDefault="000667EA">
      <w:pPr>
        <w:snapToGrid w:val="0"/>
        <w:spacing w:afterLines="30" w:after="93" w:line="288" w:lineRule="auto"/>
        <w:ind w:firstLine="482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>2</w:t>
      </w:r>
      <w:r>
        <w:rPr>
          <w:rFonts w:ascii="宋体" w:eastAsia="宋体" w:hAnsi="宋体" w:hint="eastAsia"/>
          <w:b/>
        </w:rPr>
        <w:t>、学生毕业要求</w:t>
      </w:r>
    </w:p>
    <w:p w:rsidR="005614DB" w:rsidRDefault="000667EA">
      <w:pPr>
        <w:snapToGrid w:val="0"/>
        <w:spacing w:afterLines="30" w:after="93" w:line="288" w:lineRule="auto"/>
        <w:ind w:firstLine="482"/>
        <w:rPr>
          <w:rFonts w:ascii="宋体" w:eastAsia="宋体" w:hAnsi="宋体" w:cs="Times New Roman"/>
          <w:color w:val="000000"/>
        </w:rPr>
      </w:pPr>
      <w:r>
        <w:rPr>
          <w:rFonts w:ascii="宋体" w:eastAsia="宋体" w:hAnsi="宋体" w:cs="Times New Roman" w:hint="eastAsia"/>
          <w:color w:val="000000"/>
        </w:rPr>
        <w:t>贯彻“支持任何人在职业学校里寻求适合自己的发展空间”的积极态度，体现“目标多样，路径多条，自主选择，因材施教”的理念，采用“学分制、菜单式、模块化、开放型”的设计，课程组合多样化，因需而设，有求必设，具有较宽的覆盖面，能够适应未来一定时期的需求，为“人人”提供有效的多样化的成</w:t>
      </w:r>
      <w:r>
        <w:rPr>
          <w:rFonts w:ascii="宋体" w:eastAsia="宋体" w:hAnsi="宋体" w:cs="Times New Roman" w:hint="eastAsia"/>
          <w:color w:val="000000"/>
        </w:rPr>
        <w:lastRenderedPageBreak/>
        <w:t>才路径，搭建帮助“人人出彩”的受教育平台，“不拘一格育人才”。</w:t>
      </w:r>
    </w:p>
    <w:p w:rsidR="005614DB" w:rsidRDefault="005614DB">
      <w:pPr>
        <w:spacing w:line="460" w:lineRule="exact"/>
        <w:rPr>
          <w:rFonts w:eastAsia="仿宋_GB2312"/>
          <w:szCs w:val="21"/>
        </w:rPr>
      </w:pPr>
    </w:p>
    <w:p w:rsidR="005614DB" w:rsidRDefault="005614DB">
      <w:pPr>
        <w:snapToGrid w:val="0"/>
        <w:spacing w:afterLines="30" w:after="93" w:line="288" w:lineRule="auto"/>
        <w:ind w:firstLine="482"/>
        <w:jc w:val="left"/>
        <w:rPr>
          <w:rFonts w:ascii="宋体" w:eastAsia="宋体" w:hAnsi="宋体"/>
          <w:bCs/>
        </w:rPr>
      </w:pPr>
    </w:p>
    <w:p w:rsidR="005614DB" w:rsidRDefault="000667EA">
      <w:pPr>
        <w:snapToGrid w:val="0"/>
        <w:spacing w:afterLines="30" w:after="93" w:line="288" w:lineRule="auto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 xml:space="preserve"> </w:t>
      </w:r>
    </w:p>
    <w:sectPr w:rsidR="005614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Microsoft YaHei UI 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D4C10"/>
    <w:multiLevelType w:val="singleLevel"/>
    <w:tmpl w:val="C7CD4C10"/>
    <w:lvl w:ilvl="0">
      <w:start w:val="2"/>
      <w:numFmt w:val="decimal"/>
      <w:suff w:val="nothing"/>
      <w:lvlText w:val="%1、"/>
      <w:lvlJc w:val="left"/>
    </w:lvl>
  </w:abstractNum>
  <w:abstractNum w:abstractNumId="1">
    <w:nsid w:val="F74B0FDA"/>
    <w:multiLevelType w:val="singleLevel"/>
    <w:tmpl w:val="F74B0FD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CC"/>
    <w:rsid w:val="000667EA"/>
    <w:rsid w:val="0007316B"/>
    <w:rsid w:val="000754A1"/>
    <w:rsid w:val="000876CF"/>
    <w:rsid w:val="000F5BA9"/>
    <w:rsid w:val="001A3776"/>
    <w:rsid w:val="003328F7"/>
    <w:rsid w:val="0035126B"/>
    <w:rsid w:val="003B3204"/>
    <w:rsid w:val="003E0ACC"/>
    <w:rsid w:val="00441EFC"/>
    <w:rsid w:val="00475304"/>
    <w:rsid w:val="004A237D"/>
    <w:rsid w:val="004A7FD3"/>
    <w:rsid w:val="00530836"/>
    <w:rsid w:val="005576FF"/>
    <w:rsid w:val="005614DB"/>
    <w:rsid w:val="005B14EA"/>
    <w:rsid w:val="00645174"/>
    <w:rsid w:val="00663DD2"/>
    <w:rsid w:val="006F5A49"/>
    <w:rsid w:val="00714F51"/>
    <w:rsid w:val="00796A82"/>
    <w:rsid w:val="007C2533"/>
    <w:rsid w:val="007F2051"/>
    <w:rsid w:val="0088602A"/>
    <w:rsid w:val="008B5A2D"/>
    <w:rsid w:val="008E17B5"/>
    <w:rsid w:val="009078FD"/>
    <w:rsid w:val="009630FF"/>
    <w:rsid w:val="00963B0C"/>
    <w:rsid w:val="009D1DC5"/>
    <w:rsid w:val="00B1240C"/>
    <w:rsid w:val="00B16A09"/>
    <w:rsid w:val="00C20855"/>
    <w:rsid w:val="00C321E9"/>
    <w:rsid w:val="00C978E3"/>
    <w:rsid w:val="00D2135C"/>
    <w:rsid w:val="00D47571"/>
    <w:rsid w:val="00D56AF7"/>
    <w:rsid w:val="00E5606B"/>
    <w:rsid w:val="00E86C16"/>
    <w:rsid w:val="00EA5C53"/>
    <w:rsid w:val="00EB145A"/>
    <w:rsid w:val="00FA5311"/>
    <w:rsid w:val="00FC70A3"/>
    <w:rsid w:val="00FF5575"/>
    <w:rsid w:val="016C0B62"/>
    <w:rsid w:val="05D3508A"/>
    <w:rsid w:val="26290F41"/>
    <w:rsid w:val="28EB3424"/>
    <w:rsid w:val="37E632C6"/>
    <w:rsid w:val="6C5B1FD7"/>
    <w:rsid w:val="7AE3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1"/>
    <w:lsdException w:name="Light Grid Accent 6" w:semiHidden="0" w:uiPriority="62" w:unhideWhenUsed="0" w:qFormat="1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Heiti SC Light" w:eastAsia="Heiti SC Light"/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List Accent 6"/>
    <w:basedOn w:val="a1"/>
    <w:uiPriority w:val="61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qFormat/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</Words>
  <Characters>888</Characters>
  <Application>Microsoft Office Word</Application>
  <DocSecurity>0</DocSecurity>
  <Lines>7</Lines>
  <Paragraphs>2</Paragraphs>
  <ScaleCrop>false</ScaleCrop>
  <Company>gz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pan</dc:creator>
  <cp:lastModifiedBy>oo</cp:lastModifiedBy>
  <cp:revision>6</cp:revision>
  <dcterms:created xsi:type="dcterms:W3CDTF">2021-04-23T22:05:00Z</dcterms:created>
  <dcterms:modified xsi:type="dcterms:W3CDTF">2022-09-30T02:28:00Z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AD23817B648B4054A8F50CA282AE7164</vt:lpwstr>
  </property>
</Properties>
</file>